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ahoma" w:ascii="Tahoma" w:hAnsi="Tahoma"/>
        </w:rPr>
        <w:t>Łódź, 2</w:t>
      </w:r>
      <w:r>
        <w:rPr>
          <w:rFonts w:cs="Tahoma" w:ascii="Tahoma" w:hAnsi="Tahoma"/>
        </w:rPr>
        <w:t>2</w:t>
      </w:r>
      <w:r>
        <w:rPr>
          <w:rFonts w:cs="Tahoma" w:ascii="Tahoma" w:hAnsi="Tahoma"/>
        </w:rPr>
        <w:t>.08.2018r.</w:t>
      </w:r>
    </w:p>
    <w:p>
      <w:pPr>
        <w:pStyle w:val="Normal"/>
        <w:jc w:val="right"/>
        <w:rPr>
          <w:rFonts w:ascii="Tahoma" w:hAnsi="Tahoma" w:cs="Tahoma"/>
        </w:rPr>
      </w:pPr>
      <w:r>
        <w:rPr>
          <w:rFonts w:cs="Tahoma" w:ascii="Tahoma" w:hAnsi="Tahoma"/>
        </w:rPr>
      </w:r>
    </w:p>
    <w:p>
      <w:pPr>
        <w:pStyle w:val="Normal"/>
        <w:jc w:val="center"/>
        <w:rPr>
          <w:rFonts w:ascii="Tahoma" w:hAnsi="Tahoma" w:cs="Tahoma"/>
          <w:b/>
          <w:b/>
          <w:u w:val="single"/>
        </w:rPr>
      </w:pPr>
      <w:r>
        <w:rPr>
          <w:rFonts w:cs="Tahoma" w:ascii="Tahoma" w:hAnsi="Tahoma"/>
          <w:b/>
          <w:u w:val="single"/>
        </w:rPr>
        <w:t xml:space="preserve">ZAPYTANIE OFERTOWE </w:t>
      </w:r>
    </w:p>
    <w:p>
      <w:pPr>
        <w:pStyle w:val="Normal"/>
        <w:jc w:val="center"/>
        <w:rPr>
          <w:rFonts w:ascii="Tahoma" w:hAnsi="Tahoma" w:cs="Tahoma"/>
          <w:b/>
          <w:b/>
          <w:u w:val="single"/>
        </w:rPr>
      </w:pPr>
      <w:r>
        <w:rPr>
          <w:rFonts w:cs="Tahoma" w:ascii="Tahoma" w:hAnsi="Tahoma"/>
          <w:b/>
          <w:u w:val="single"/>
        </w:rPr>
        <w:t xml:space="preserve"> </w:t>
      </w:r>
      <w:r>
        <w:rPr>
          <w:rFonts w:cs="Tahoma" w:ascii="Tahoma" w:hAnsi="Tahoma"/>
          <w:b/>
          <w:u w:val="single"/>
        </w:rPr>
        <w:t xml:space="preserve">MŁODSZY INŻYNIER TESTER 2 </w:t>
      </w:r>
    </w:p>
    <w:p>
      <w:pPr>
        <w:pStyle w:val="Normal"/>
        <w:jc w:val="center"/>
        <w:rPr>
          <w:rFonts w:ascii="Tahoma" w:hAnsi="Tahoma" w:cs="Tahoma"/>
          <w:b/>
          <w:b/>
        </w:rPr>
      </w:pPr>
      <w:r>
        <w:rPr>
          <w:rFonts w:cs="Tahoma" w:ascii="Tahoma" w:hAnsi="Tahoma"/>
          <w:b/>
        </w:rPr>
        <w:t xml:space="preserve"> </w:t>
      </w:r>
      <w:r>
        <w:rPr>
          <w:rFonts w:cs="Tahoma" w:ascii="Tahoma" w:hAnsi="Tahoma"/>
          <w:b/>
        </w:rPr>
        <w:t>UMOWA - CYWILNOPRAWNA</w:t>
      </w:r>
    </w:p>
    <w:p>
      <w:pPr>
        <w:pStyle w:val="Normal"/>
        <w:rPr>
          <w:rFonts w:ascii="Tahoma" w:hAnsi="Tahoma" w:cs="Tahoma"/>
          <w:b/>
          <w:b/>
        </w:rPr>
      </w:pPr>
      <w:r>
        <w:rPr>
          <w:rFonts w:cs="Tahoma" w:ascii="Tahoma" w:hAnsi="Tahoma"/>
          <w:b/>
        </w:rPr>
      </w:r>
    </w:p>
    <w:p>
      <w:pPr>
        <w:pStyle w:val="Normal"/>
        <w:jc w:val="both"/>
        <w:rPr>
          <w:rFonts w:ascii="Tahoma" w:hAnsi="Tahoma" w:cs="Tahoma"/>
          <w:sz w:val="20"/>
        </w:rPr>
      </w:pPr>
      <w:r>
        <w:rPr>
          <w:rFonts w:cs="Tahoma" w:ascii="Tahoma" w:hAnsi="Tahoma"/>
          <w:sz w:val="20"/>
        </w:rPr>
        <w:t xml:space="preserve">Przedmiot rozeznania współfinansowany ze środków Europejskiego Funduszu Rozwoju Regionalnego w ramach Osi Priorytetowej 1 Regionalnego Programu Operacyjnego Województwa Łódzkiego na lata 2014 - 2020, Działanie 1.2 Inwestycje przedsiębiorstw w badania i innowacje, Poddziałanie 1.2.2. Projekty B+R przedsiębiorstw. Nazwa projektu: </w:t>
      </w:r>
      <w:r>
        <w:rPr>
          <w:rFonts w:cs="Tahoma" w:ascii="Tahoma" w:hAnsi="Tahoma"/>
          <w:i/>
          <w:sz w:val="20"/>
        </w:rPr>
        <w:t>„Hydrozagadka – przeprowadzenie badań przemysłowych i eksperymentalnych prac rozwojowych w celu opracowania nowych materiałów hydrofobizujących, superhydrofobizujących i oleofobizujących powierzchnie różnego typu”</w:t>
      </w:r>
      <w:r>
        <w:rPr>
          <w:rFonts w:cs="Tahoma" w:ascii="Tahoma" w:hAnsi="Tahoma"/>
          <w:sz w:val="20"/>
        </w:rPr>
        <w:t>.</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Zamawiający</w:t>
      </w:r>
    </w:p>
    <w:p>
      <w:pPr>
        <w:pStyle w:val="Normal"/>
        <w:jc w:val="both"/>
        <w:rPr>
          <w:rFonts w:ascii="Tahoma" w:hAnsi="Tahoma" w:cs="Tahoma"/>
          <w:b/>
          <w:b/>
          <w:sz w:val="20"/>
        </w:rPr>
      </w:pPr>
      <w:r>
        <w:rPr>
          <w:rFonts w:cs="Tahoma" w:ascii="Tahoma" w:hAnsi="Tahoma"/>
          <w:b/>
          <w:sz w:val="20"/>
        </w:rPr>
        <w:t>AppToYou Sp. z o.o.</w:t>
      </w:r>
    </w:p>
    <w:p>
      <w:pPr>
        <w:pStyle w:val="Normal"/>
        <w:jc w:val="both"/>
        <w:rPr>
          <w:rFonts w:ascii="Tahoma" w:hAnsi="Tahoma" w:cs="Tahoma"/>
          <w:sz w:val="20"/>
        </w:rPr>
      </w:pPr>
      <w:r>
        <w:rPr>
          <w:rFonts w:cs="Tahoma" w:ascii="Tahoma" w:hAnsi="Tahoma"/>
          <w:sz w:val="20"/>
        </w:rPr>
        <w:t>ul. Chochoła 23, 91 – 230 Łódź</w:t>
      </w:r>
    </w:p>
    <w:p>
      <w:pPr>
        <w:pStyle w:val="Normal"/>
        <w:jc w:val="both"/>
        <w:rPr/>
      </w:pPr>
      <w:r>
        <w:rPr>
          <w:rFonts w:cs="Tahoma" w:ascii="Tahoma" w:hAnsi="Tahoma"/>
          <w:sz w:val="20"/>
        </w:rPr>
        <w:t xml:space="preserve">e-mail: </w:t>
      </w:r>
      <w:hyperlink r:id="rId2">
        <w:r>
          <w:rPr>
            <w:rStyle w:val="InternetLink"/>
            <w:rFonts w:cs="Tahoma" w:ascii="Tahoma" w:hAnsi="Tahoma"/>
            <w:sz w:val="20"/>
          </w:rPr>
          <w:t>biuro@apptoyou.com.pl</w:t>
        </w:r>
      </w:hyperlink>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lang w:val="en-US"/>
        </w:rPr>
      </w:pPr>
      <w:r>
        <w:rPr>
          <w:rFonts w:cs="Tahoma" w:ascii="Tahoma" w:hAnsi="Tahoma"/>
          <w:b/>
          <w:sz w:val="20"/>
          <w:lang w:val="en-US"/>
        </w:rPr>
        <w:t>Informacje o procedurze</w:t>
      </w:r>
    </w:p>
    <w:p>
      <w:pPr>
        <w:pStyle w:val="ListParagraph"/>
        <w:jc w:val="both"/>
        <w:rPr>
          <w:rFonts w:ascii="Tahoma" w:hAnsi="Tahoma" w:cs="Tahoma"/>
          <w:b/>
          <w:b/>
          <w:sz w:val="20"/>
          <w:lang w:val="en-US"/>
        </w:rPr>
      </w:pPr>
      <w:r>
        <w:rPr>
          <w:rFonts w:cs="Tahoma" w:ascii="Tahoma" w:hAnsi="Tahoma"/>
          <w:b/>
          <w:sz w:val="20"/>
          <w:lang w:val="en-US"/>
        </w:rPr>
      </w:r>
    </w:p>
    <w:p>
      <w:pPr>
        <w:pStyle w:val="ListParagraph"/>
        <w:numPr>
          <w:ilvl w:val="0"/>
          <w:numId w:val="2"/>
        </w:numPr>
        <w:jc w:val="both"/>
        <w:rPr>
          <w:rFonts w:ascii="Tahoma" w:hAnsi="Tahoma" w:cs="Tahoma"/>
          <w:sz w:val="20"/>
        </w:rPr>
      </w:pPr>
      <w:r>
        <w:rPr>
          <w:rFonts w:cs="Tahoma" w:ascii="Tahoma" w:hAnsi="Tahoma"/>
          <w:sz w:val="20"/>
        </w:rPr>
        <w:t xml:space="preserve">Zapytanie ofertowe prowadzone jest zgodnie z zasadami zawartymi w pkt. 6.16.2 </w:t>
      </w:r>
      <w:r>
        <w:rPr>
          <w:rFonts w:cs="Tahoma" w:ascii="Tahoma" w:hAnsi="Tahoma"/>
          <w:i/>
          <w:sz w:val="20"/>
        </w:rPr>
        <w:t>„Wytycznych w zakresie kwalifikowalności wydatków w ramach Europejskiego Funduszu Rozwoju Regionalnego, Europejskiego Funduszu Społecznego oraz Funduszu Spójności na lata 2014 – 2020”</w:t>
      </w:r>
      <w:r>
        <w:rPr>
          <w:rFonts w:cs="Tahoma" w:ascii="Tahoma" w:hAnsi="Tahoma"/>
          <w:sz w:val="20"/>
        </w:rPr>
        <w:t>.</w:t>
      </w:r>
    </w:p>
    <w:p>
      <w:pPr>
        <w:pStyle w:val="ListParagraph"/>
        <w:numPr>
          <w:ilvl w:val="0"/>
          <w:numId w:val="2"/>
        </w:numPr>
        <w:jc w:val="both"/>
        <w:rPr>
          <w:rFonts w:ascii="Tahoma" w:hAnsi="Tahoma" w:cs="Tahoma"/>
          <w:sz w:val="20"/>
        </w:rPr>
      </w:pPr>
      <w:r>
        <w:rPr>
          <w:rFonts w:cs="Tahoma" w:ascii="Tahoma" w:hAnsi="Tahoma"/>
          <w:sz w:val="20"/>
        </w:rPr>
        <w:t>Zapytanie ofertowe skierowane zostało wysłane e-mailem do 3 potencjalnych Wykonawców.</w:t>
      </w:r>
    </w:p>
    <w:p>
      <w:pPr>
        <w:pStyle w:val="ListParagraph"/>
        <w:numPr>
          <w:ilvl w:val="0"/>
          <w:numId w:val="2"/>
        </w:numPr>
        <w:jc w:val="both"/>
        <w:rPr>
          <w:rFonts w:ascii="Tahoma" w:hAnsi="Tahoma" w:cs="Tahoma"/>
          <w:sz w:val="20"/>
        </w:rPr>
      </w:pPr>
      <w:r>
        <w:rPr>
          <w:rFonts w:cs="Tahoma" w:ascii="Tahoma" w:hAnsi="Tahoma"/>
          <w:sz w:val="20"/>
        </w:rPr>
        <w:t>Zgodnie z art. 70</w:t>
      </w:r>
      <w:r>
        <w:rPr>
          <w:rFonts w:cs="Tahoma" w:ascii="Tahoma" w:hAnsi="Tahoma"/>
          <w:sz w:val="20"/>
          <w:vertAlign w:val="superscript"/>
        </w:rPr>
        <w:t>1</w:t>
      </w:r>
      <w:r>
        <w:rPr>
          <w:rFonts w:cs="Tahoma" w:ascii="Tahoma" w:hAnsi="Tahoma"/>
          <w:sz w:val="20"/>
        </w:rPr>
        <w:t xml:space="preserve"> § 3 Kodeksu cywilnego Zamawiający zastrzega sobie prawo zmiany warunków przetargu lub odwołania przetargu w każdym momencie bez podawania przyczyn.</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Opis przedmiotu zamówienia</w:t>
      </w:r>
    </w:p>
    <w:p>
      <w:pPr>
        <w:pStyle w:val="Normal"/>
        <w:jc w:val="both"/>
        <w:rPr>
          <w:rFonts w:ascii="Tahoma" w:hAnsi="Tahoma" w:cs="Tahoma"/>
          <w:sz w:val="20"/>
        </w:rPr>
      </w:pPr>
      <w:r>
        <w:rPr>
          <w:rFonts w:cs="Tahoma" w:ascii="Tahoma" w:hAnsi="Tahoma"/>
          <w:sz w:val="20"/>
        </w:rPr>
        <w:t>Przedmiotem zamówienia jest zatrudnienie 1 osoby na stanowisko Młodszy Inżynier Tester 2 w formie umowy cywilno-prawnej (zlecenia) w ramach projektu, który jest współfinansowany z Działania 1.2.2 Regionalnego Programu Operacyjnego Województwa Łódzkiego na lata 2014-2020 współfinansowanego ze środków Europejskiego Funduszu Rozwoju Regionalnego.</w:t>
      </w:r>
    </w:p>
    <w:p>
      <w:pPr>
        <w:pStyle w:val="Normal"/>
        <w:jc w:val="both"/>
        <w:rPr>
          <w:rFonts w:ascii="Tahoma" w:hAnsi="Tahoma" w:cs="Tahoma"/>
          <w:sz w:val="20"/>
        </w:rPr>
      </w:pPr>
      <w:r>
        <w:rPr>
          <w:rFonts w:cs="Tahoma" w:ascii="Tahoma" w:hAnsi="Tahoma"/>
          <w:sz w:val="20"/>
        </w:rPr>
        <w:t>Kod CPV: 73000000-2 – Usługi badawcze i eksperymentalno – rozwojowe oraz pokrewne usługi badawcze.</w:t>
      </w:r>
    </w:p>
    <w:p>
      <w:pPr>
        <w:pStyle w:val="Normal"/>
        <w:jc w:val="both"/>
        <w:rPr>
          <w:rFonts w:ascii="Tahoma" w:hAnsi="Tahoma" w:cs="Tahoma"/>
          <w:sz w:val="20"/>
        </w:rPr>
      </w:pPr>
      <w:r>
        <w:rPr>
          <w:rFonts w:cs="Tahoma" w:ascii="Tahoma" w:hAnsi="Tahoma"/>
          <w:sz w:val="20"/>
        </w:rPr>
        <w:t>Wspólny Słownik Zamówień (CPV): 73110000-6 – Usługi badawcze;</w:t>
      </w:r>
    </w:p>
    <w:p>
      <w:pPr>
        <w:pStyle w:val="Normal"/>
        <w:jc w:val="both"/>
        <w:rPr>
          <w:rFonts w:ascii="Tahoma" w:hAnsi="Tahoma" w:cs="Tahoma"/>
          <w:sz w:val="20"/>
        </w:rPr>
      </w:pPr>
      <w:r>
        <w:rPr>
          <w:rFonts w:cs="Tahoma" w:ascii="Tahoma" w:hAnsi="Tahoma"/>
          <w:sz w:val="20"/>
        </w:rPr>
      </w:r>
    </w:p>
    <w:p>
      <w:pPr>
        <w:pStyle w:val="Normal"/>
        <w:jc w:val="both"/>
        <w:rPr>
          <w:rFonts w:ascii="Tahoma" w:hAnsi="Tahoma" w:cs="Tahoma"/>
          <w:sz w:val="20"/>
        </w:rPr>
      </w:pPr>
      <w:r>
        <w:rPr>
          <w:rFonts w:cs="Tahoma" w:ascii="Tahoma" w:hAnsi="Tahoma"/>
          <w:sz w:val="20"/>
        </w:rPr>
      </w:r>
    </w:p>
    <w:p>
      <w:pPr>
        <w:pStyle w:val="ListParagraph"/>
        <w:numPr>
          <w:ilvl w:val="0"/>
          <w:numId w:val="1"/>
        </w:numPr>
        <w:ind w:left="360" w:hanging="360"/>
        <w:jc w:val="both"/>
        <w:rPr>
          <w:rFonts w:ascii="Tahoma" w:hAnsi="Tahoma" w:cs="Tahoma"/>
          <w:sz w:val="20"/>
        </w:rPr>
      </w:pPr>
      <w:r>
        <w:rPr>
          <w:rFonts w:cs="Tahoma" w:ascii="Tahoma" w:hAnsi="Tahoma"/>
          <w:b/>
          <w:sz w:val="20"/>
        </w:rPr>
        <w:t>Termin realizacji umowy</w:t>
      </w:r>
    </w:p>
    <w:p>
      <w:pPr>
        <w:pStyle w:val="ListParagraph"/>
        <w:ind w:left="360" w:hanging="0"/>
        <w:jc w:val="both"/>
        <w:rPr>
          <w:rFonts w:ascii="Tahoma" w:hAnsi="Tahoma" w:cs="Tahoma"/>
          <w:sz w:val="20"/>
        </w:rPr>
      </w:pPr>
      <w:r>
        <w:rPr>
          <w:rFonts w:cs="Tahoma" w:ascii="Tahoma" w:hAnsi="Tahoma"/>
          <w:sz w:val="20"/>
        </w:rPr>
      </w:r>
    </w:p>
    <w:p>
      <w:pPr>
        <w:pStyle w:val="ListParagraph"/>
        <w:numPr>
          <w:ilvl w:val="0"/>
          <w:numId w:val="12"/>
        </w:numPr>
        <w:jc w:val="both"/>
        <w:rPr>
          <w:rFonts w:ascii="Tahoma" w:hAnsi="Tahoma" w:cs="Tahoma"/>
          <w:sz w:val="20"/>
        </w:rPr>
      </w:pPr>
      <w:r>
        <w:rPr>
          <w:rFonts w:cs="Tahoma" w:ascii="Tahoma" w:hAnsi="Tahoma"/>
          <w:sz w:val="20"/>
        </w:rPr>
        <w:t>Okres realizacji zamówienia:</w:t>
      </w:r>
    </w:p>
    <w:p>
      <w:pPr>
        <w:pStyle w:val="Normal"/>
        <w:jc w:val="both"/>
        <w:rPr>
          <w:rFonts w:ascii="Tahoma" w:hAnsi="Tahoma" w:cs="Tahoma"/>
          <w:sz w:val="20"/>
        </w:rPr>
      </w:pPr>
      <w:r>
        <w:rPr>
          <w:rFonts w:cs="Tahoma" w:ascii="Tahoma" w:hAnsi="Tahoma"/>
          <w:b/>
          <w:sz w:val="20"/>
          <w:u w:val="single"/>
        </w:rPr>
        <w:t>Zadanie 3</w:t>
      </w:r>
      <w:r>
        <w:rPr>
          <w:rFonts w:cs="Tahoma" w:ascii="Tahoma" w:hAnsi="Tahoma"/>
          <w:sz w:val="20"/>
          <w:u w:val="single"/>
        </w:rPr>
        <w:t xml:space="preserve">: </w:t>
      </w:r>
      <w:r>
        <w:rPr>
          <w:rFonts w:cs="Tahoma" w:ascii="Tahoma" w:hAnsi="Tahoma"/>
          <w:sz w:val="20"/>
        </w:rPr>
        <w:t>½ etatu (80 roboczogodzin) miesięcznie – 2 miesiące pracy, w okresie 01-09-2018 do 31-10-2018,</w:t>
      </w:r>
    </w:p>
    <w:p>
      <w:pPr>
        <w:pStyle w:val="Normal"/>
        <w:jc w:val="both"/>
        <w:rPr>
          <w:rFonts w:ascii="Tahoma" w:hAnsi="Tahoma" w:cs="Tahoma"/>
          <w:sz w:val="20"/>
        </w:rPr>
      </w:pPr>
      <w:r>
        <w:rPr>
          <w:rFonts w:cs="Tahoma" w:ascii="Tahoma" w:hAnsi="Tahoma"/>
          <w:b/>
          <w:sz w:val="20"/>
          <w:u w:val="single"/>
        </w:rPr>
        <w:t>Zadanie 5:</w:t>
      </w:r>
      <w:r>
        <w:rPr>
          <w:rFonts w:cs="Tahoma" w:ascii="Tahoma" w:hAnsi="Tahoma"/>
          <w:sz w:val="20"/>
          <w:u w:val="single"/>
        </w:rPr>
        <w:t xml:space="preserve"> </w:t>
      </w:r>
      <w:r>
        <w:rPr>
          <w:rFonts w:cs="Tahoma" w:ascii="Tahoma" w:hAnsi="Tahoma"/>
          <w:sz w:val="20"/>
        </w:rPr>
        <w:t>1/1 etatu (160 roboczogodzin) miesięcznie – 1 miesiąc pracy, w okresie 01-11-2018 do 30-11-2018</w:t>
      </w:r>
    </w:p>
    <w:p>
      <w:pPr>
        <w:pStyle w:val="Normal"/>
        <w:jc w:val="both"/>
        <w:rPr>
          <w:rFonts w:ascii="Tahoma" w:hAnsi="Tahoma" w:cs="Tahoma"/>
          <w:b/>
          <w:b/>
          <w:sz w:val="20"/>
        </w:rPr>
      </w:pPr>
      <w:r>
        <w:rPr>
          <w:rFonts w:cs="Tahoma" w:ascii="Tahoma" w:hAnsi="Tahoma"/>
          <w:b/>
          <w:sz w:val="20"/>
        </w:rPr>
      </w:r>
    </w:p>
    <w:p>
      <w:pPr>
        <w:pStyle w:val="Normal"/>
        <w:jc w:val="both"/>
        <w:rPr>
          <w:rFonts w:ascii="Tahoma" w:hAnsi="Tahoma" w:cs="Tahoma"/>
          <w:b/>
          <w:b/>
          <w:sz w:val="20"/>
        </w:rPr>
      </w:pPr>
      <w:r>
        <w:rPr>
          <w:rFonts w:cs="Tahoma" w:ascii="Tahoma" w:hAnsi="Tahoma"/>
          <w:b/>
          <w:sz w:val="20"/>
        </w:rPr>
        <w:t>Zakres prac w projekcie:</w:t>
      </w:r>
    </w:p>
    <w:p>
      <w:pPr>
        <w:pStyle w:val="Normal"/>
        <w:jc w:val="both"/>
        <w:rPr>
          <w:rFonts w:ascii="Tahoma" w:hAnsi="Tahoma" w:cs="Tahoma"/>
          <w:sz w:val="20"/>
        </w:rPr>
      </w:pPr>
      <w:r>
        <w:rPr>
          <w:rFonts w:cs="Tahoma" w:ascii="Tahoma" w:hAnsi="Tahoma"/>
          <w:sz w:val="20"/>
        </w:rPr>
        <w:t>- PRZEPROWADZANIE TESTÓW ZGODNIE Z PRZYGOTOWANYMI SCENARIUSZAMI I W PRZYGOTOWANYM ŚRODOWISKU;</w:t>
      </w:r>
    </w:p>
    <w:p>
      <w:pPr>
        <w:pStyle w:val="Normal"/>
        <w:jc w:val="both"/>
        <w:rPr>
          <w:rFonts w:ascii="Tahoma" w:hAnsi="Tahoma" w:cs="Tahoma"/>
          <w:sz w:val="20"/>
        </w:rPr>
      </w:pPr>
      <w:r>
        <w:rPr>
          <w:rFonts w:cs="Tahoma" w:ascii="Tahoma" w:hAnsi="Tahoma"/>
          <w:sz w:val="20"/>
        </w:rPr>
        <w:t>- UZUPEŁNIANIE DOKUMENTACJI Z PRZEPROWADZANYCH TESTÓW;</w:t>
      </w:r>
    </w:p>
    <w:p>
      <w:pPr>
        <w:pStyle w:val="Normal"/>
        <w:jc w:val="both"/>
        <w:rPr>
          <w:rFonts w:ascii="Tahoma" w:hAnsi="Tahoma" w:cs="Tahoma"/>
          <w:sz w:val="20"/>
        </w:rPr>
      </w:pPr>
      <w:r>
        <w:rPr>
          <w:rFonts w:cs="Tahoma" w:ascii="Tahoma" w:hAnsi="Tahoma"/>
          <w:sz w:val="20"/>
        </w:rPr>
        <w:t>- PROPONOWANIE KOLEJNYCH TEMATÓW DO SCENARIUSZY TESTOWYCH DO STARSZEGO INŻYNIERA;</w:t>
      </w:r>
    </w:p>
    <w:p>
      <w:pPr>
        <w:pStyle w:val="Normal"/>
        <w:jc w:val="both"/>
        <w:rPr>
          <w:rFonts w:ascii="Tahoma" w:hAnsi="Tahoma" w:cs="Tahoma"/>
          <w:sz w:val="20"/>
        </w:rPr>
      </w:pPr>
      <w:r>
        <w:rPr>
          <w:rFonts w:cs="Tahoma" w:ascii="Tahoma" w:hAnsi="Tahoma"/>
          <w:sz w:val="20"/>
        </w:rPr>
        <w:t>- DBANIE O PORZĄDEK W LABORATORIUM PRZEPROWADZANIA TESTÓW.</w:t>
      </w:r>
    </w:p>
    <w:p>
      <w:pPr>
        <w:pStyle w:val="Normal"/>
        <w:jc w:val="both"/>
        <w:rPr>
          <w:rFonts w:ascii="Tahoma" w:hAnsi="Tahoma" w:cs="Tahoma"/>
          <w:sz w:val="20"/>
        </w:rPr>
      </w:pPr>
      <w:r>
        <w:rPr>
          <w:rFonts w:cs="Tahoma" w:ascii="Tahoma" w:hAnsi="Tahoma"/>
          <w:sz w:val="20"/>
        </w:rPr>
        <w:t xml:space="preserve">Koszt personelu naukowego zatrudnionego przy projekcie. W ramach projektu planuje się również zatrudnienie kadry inżynierskiej, odpowiedzialnej za przeprowadzenie eksperymentalnych prac rozwojowych nad produktami (substancjami, materiałami) sporządzonymi przez podwykonawcę. Eksperymentalne prace rozwojowe wykonywane przez zespół Wnioskodawcy obejmować będą w głównej mierze czynności testowania i walidacji nowych produktów w otoczeniu stanowiącym model rzeczywistego funkcjonowania, jak również definiowanie nowych produktów. W ramach prowadzonych prac zespół badawczy (złożony z pięciu osób), posiadający doświadczenie inżynierskie odpowiedzialny będzie za bezpośrednie wykonanie (razem z zespołem podwykonawcy) zadań 3, 5. </w:t>
      </w:r>
    </w:p>
    <w:p>
      <w:pPr>
        <w:pStyle w:val="Normal"/>
        <w:jc w:val="both"/>
        <w:rPr>
          <w:rFonts w:ascii="Tahoma" w:hAnsi="Tahoma" w:cs="Tahoma"/>
          <w:sz w:val="20"/>
        </w:rPr>
      </w:pPr>
      <w:r>
        <w:rPr>
          <w:rFonts w:cs="Tahoma" w:ascii="Tahoma" w:hAnsi="Tahoma"/>
          <w:sz w:val="20"/>
        </w:rPr>
        <w:t>W ramach zadania 3 zespół badawczy Wnioskodawcy dokona badania materiału zbadanego wcześniej przez zespół badawczy podwykonawcy w zakresie jego właściwości hydrofobowych, superhydrofobowych oraz oleofobowych w celu zastosowania wyników prac nad danym materiałem na różnych powierzchniach. Prace polegać będą na przeprowadzeniu serii testów materiału w celu zbadania realnych zastosowań produktu w środowiskach docelowych. W ramach prac: odwzorowane zostanie docelowe zastosowanie wewnątrz i na zewnątrz budynków w przedłużonych okresach na różnych podłożach. Próbki zostaną poddane badaniom ich zachowania na losowe czynniki atmosferyczne oraz promienie UV. Kluczowym elementem będzie jak najwierniejsze odwzorowanie docelowego zastosowania. Zespól badawczy przeanalizuje zachowanie substancji wewnątrz, jak i na zewnątrz budynków w przedłużonych okresach. Potencjalne podłoża, które będą poddane testom:</w:t>
      </w:r>
    </w:p>
    <w:p>
      <w:pPr>
        <w:pStyle w:val="Normal"/>
        <w:jc w:val="both"/>
        <w:rPr>
          <w:rFonts w:ascii="Tahoma" w:hAnsi="Tahoma" w:cs="Tahoma"/>
          <w:sz w:val="20"/>
        </w:rPr>
      </w:pPr>
      <w:r>
        <w:rPr>
          <w:rFonts w:cs="Tahoma" w:ascii="Tahoma" w:hAnsi="Tahoma"/>
          <w:sz w:val="20"/>
        </w:rPr>
        <w:t>-</w:t>
        <w:tab/>
        <w:t>drewno</w:t>
      </w:r>
    </w:p>
    <w:p>
      <w:pPr>
        <w:pStyle w:val="Normal"/>
        <w:jc w:val="both"/>
        <w:rPr>
          <w:rFonts w:ascii="Tahoma" w:hAnsi="Tahoma" w:cs="Tahoma"/>
          <w:sz w:val="20"/>
        </w:rPr>
      </w:pPr>
      <w:r>
        <w:rPr>
          <w:rFonts w:cs="Tahoma" w:ascii="Tahoma" w:hAnsi="Tahoma"/>
          <w:sz w:val="20"/>
        </w:rPr>
        <w:t>-</w:t>
        <w:tab/>
        <w:t>metal</w:t>
      </w:r>
    </w:p>
    <w:p>
      <w:pPr>
        <w:pStyle w:val="Normal"/>
        <w:jc w:val="both"/>
        <w:rPr>
          <w:rFonts w:ascii="Tahoma" w:hAnsi="Tahoma" w:cs="Tahoma"/>
          <w:sz w:val="20"/>
        </w:rPr>
      </w:pPr>
      <w:r>
        <w:rPr>
          <w:rFonts w:cs="Tahoma" w:ascii="Tahoma" w:hAnsi="Tahoma"/>
          <w:sz w:val="20"/>
        </w:rPr>
        <w:t>-</w:t>
        <w:tab/>
        <w:t>powierzchnie pokryte farbą</w:t>
      </w:r>
    </w:p>
    <w:p>
      <w:pPr>
        <w:pStyle w:val="Normal"/>
        <w:jc w:val="both"/>
        <w:rPr>
          <w:rFonts w:ascii="Tahoma" w:hAnsi="Tahoma" w:cs="Tahoma"/>
          <w:sz w:val="20"/>
        </w:rPr>
      </w:pPr>
      <w:r>
        <w:rPr>
          <w:rFonts w:cs="Tahoma" w:ascii="Tahoma" w:hAnsi="Tahoma"/>
          <w:sz w:val="20"/>
        </w:rPr>
        <w:t>-</w:t>
        <w:tab/>
        <w:t>kostka brukowa</w:t>
      </w:r>
    </w:p>
    <w:p>
      <w:pPr>
        <w:pStyle w:val="Normal"/>
        <w:jc w:val="both"/>
        <w:rPr>
          <w:rFonts w:ascii="Tahoma" w:hAnsi="Tahoma" w:cs="Tahoma"/>
          <w:sz w:val="20"/>
        </w:rPr>
      </w:pPr>
      <w:r>
        <w:rPr>
          <w:rFonts w:cs="Tahoma" w:ascii="Tahoma" w:hAnsi="Tahoma"/>
          <w:sz w:val="20"/>
        </w:rPr>
        <w:t>-</w:t>
        <w:tab/>
        <w:t>beton</w:t>
      </w:r>
    </w:p>
    <w:p>
      <w:pPr>
        <w:pStyle w:val="Normal"/>
        <w:jc w:val="both"/>
        <w:rPr>
          <w:rFonts w:ascii="Tahoma" w:hAnsi="Tahoma" w:cs="Tahoma"/>
          <w:sz w:val="20"/>
        </w:rPr>
      </w:pPr>
      <w:r>
        <w:rPr>
          <w:rFonts w:cs="Tahoma" w:ascii="Tahoma" w:hAnsi="Tahoma"/>
          <w:sz w:val="20"/>
        </w:rPr>
        <w:t>-</w:t>
        <w:tab/>
        <w:t>elewacja budynku pokryta farbą</w:t>
      </w:r>
    </w:p>
    <w:p>
      <w:pPr>
        <w:pStyle w:val="Normal"/>
        <w:jc w:val="both"/>
        <w:rPr>
          <w:rFonts w:ascii="Tahoma" w:hAnsi="Tahoma" w:cs="Tahoma"/>
          <w:sz w:val="20"/>
        </w:rPr>
      </w:pPr>
      <w:r>
        <w:rPr>
          <w:rFonts w:cs="Tahoma" w:ascii="Tahoma" w:hAnsi="Tahoma"/>
          <w:sz w:val="20"/>
        </w:rPr>
        <w:t>-</w:t>
        <w:tab/>
        <w:t>elewacja budynku ceglana</w:t>
      </w:r>
    </w:p>
    <w:p>
      <w:pPr>
        <w:pStyle w:val="Normal"/>
        <w:jc w:val="both"/>
        <w:rPr>
          <w:rFonts w:ascii="Tahoma" w:hAnsi="Tahoma" w:cs="Tahoma"/>
          <w:sz w:val="20"/>
        </w:rPr>
      </w:pPr>
      <w:r>
        <w:rPr>
          <w:rFonts w:cs="Tahoma" w:ascii="Tahoma" w:hAnsi="Tahoma"/>
          <w:sz w:val="20"/>
        </w:rPr>
        <w:t>-</w:t>
        <w:tab/>
        <w:t>tkaniny naturalne</w:t>
      </w:r>
    </w:p>
    <w:p>
      <w:pPr>
        <w:pStyle w:val="Normal"/>
        <w:jc w:val="both"/>
        <w:rPr>
          <w:rFonts w:ascii="Tahoma" w:hAnsi="Tahoma" w:cs="Tahoma"/>
          <w:sz w:val="20"/>
        </w:rPr>
      </w:pPr>
      <w:r>
        <w:rPr>
          <w:rFonts w:cs="Tahoma" w:ascii="Tahoma" w:hAnsi="Tahoma"/>
          <w:sz w:val="20"/>
        </w:rPr>
        <w:t>-</w:t>
        <w:tab/>
        <w:t>tkaniny syntetyczne</w:t>
      </w:r>
    </w:p>
    <w:p>
      <w:pPr>
        <w:pStyle w:val="Normal"/>
        <w:jc w:val="both"/>
        <w:rPr>
          <w:rFonts w:ascii="Tahoma" w:hAnsi="Tahoma" w:cs="Tahoma"/>
          <w:sz w:val="20"/>
        </w:rPr>
      </w:pPr>
      <w:r>
        <w:rPr>
          <w:rFonts w:cs="Tahoma" w:ascii="Tahoma" w:hAnsi="Tahoma"/>
          <w:sz w:val="20"/>
        </w:rPr>
        <w:t>-</w:t>
        <w:tab/>
        <w:t>sprzęt elektroniczny (pendrive, układy scalone komputera, telefon komórkowy)</w:t>
      </w:r>
    </w:p>
    <w:p>
      <w:pPr>
        <w:pStyle w:val="Normal"/>
        <w:jc w:val="both"/>
        <w:rPr>
          <w:rFonts w:ascii="Tahoma" w:hAnsi="Tahoma" w:cs="Tahoma"/>
          <w:sz w:val="20"/>
        </w:rPr>
      </w:pPr>
      <w:r>
        <w:rPr>
          <w:rFonts w:cs="Tahoma" w:ascii="Tahoma" w:hAnsi="Tahoma"/>
          <w:sz w:val="20"/>
        </w:rPr>
        <w:t xml:space="preserve">Każdy z testów będzie przeprowadzony wewnątrz wynajmowanej powierzchni jak i na zewnątrz, wystawiając próbkę na działanie losowych czynników atmosferycznych oraz promieni UV.  Plan prac przez zespół testowy Wnioskodawcy będzie zbieżny z harmonogramem badań naukowych. Nastąpi przesunięcie o jeden etap badawczy tzn. testy przeprowadzone będą po każdym z etapów badawczych na opracowanych przez zespół naukowy materiałach. </w:t>
      </w:r>
    </w:p>
    <w:p>
      <w:pPr>
        <w:pStyle w:val="Normal"/>
        <w:jc w:val="both"/>
        <w:rPr>
          <w:rFonts w:ascii="Tahoma" w:hAnsi="Tahoma" w:cs="Tahoma"/>
          <w:sz w:val="20"/>
        </w:rPr>
      </w:pPr>
      <w:r>
        <w:rPr>
          <w:rFonts w:cs="Tahoma" w:ascii="Tahoma" w:hAnsi="Tahoma"/>
          <w:sz w:val="20"/>
        </w:rPr>
        <w:t>W każdym etapie badawczym zespół testowy będzie współpracował z zespołem badawczym celem wymiany spostrzeżeń i dostosowania badań. Dzięki temu proces pracy będzie zbliżony do pracy zwinnej używanej w procesach wytwarzania oprogramowania i jest de facto globalnym standardem używanym również przez Wnioskodawcę. Pozwoli to na bieżące reagowanie na zmiany i drobne korekty planu prac badawczych.  Wnioski podsumowujące z testów i prac Wnioskodawca przewiduje w ramach ostatniego planu prac projektowych. Wnioski płynące z tego etapu zostaną opracowane wspólnie z zespołem badawczym.</w:t>
      </w:r>
    </w:p>
    <w:p>
      <w:pPr>
        <w:pStyle w:val="Normal"/>
        <w:jc w:val="both"/>
        <w:rPr>
          <w:rFonts w:ascii="Tahoma" w:hAnsi="Tahoma" w:cs="Tahoma"/>
          <w:sz w:val="20"/>
        </w:rPr>
      </w:pPr>
      <w:r>
        <w:rPr>
          <w:rFonts w:cs="Tahoma" w:ascii="Tahoma" w:hAnsi="Tahoma"/>
          <w:sz w:val="20"/>
        </w:rPr>
      </w:r>
    </w:p>
    <w:p>
      <w:pPr>
        <w:pStyle w:val="Normal"/>
        <w:jc w:val="both"/>
        <w:rPr>
          <w:rFonts w:ascii="Tahoma" w:hAnsi="Tahoma" w:cs="Tahoma"/>
          <w:sz w:val="20"/>
        </w:rPr>
      </w:pPr>
      <w:r>
        <w:rPr>
          <w:rFonts w:cs="Tahoma" w:ascii="Tahoma" w:hAnsi="Tahoma"/>
          <w:sz w:val="20"/>
        </w:rPr>
        <w:t>Młodszy Inżynier tester 2 – szczegółowe prace: wykonanie badań odporności utworzonej warstwy zabezpieczającej na promieniowanie słoneczne, wysokie jak i niskie temperatury</w:t>
      </w:r>
    </w:p>
    <w:p>
      <w:pPr>
        <w:pStyle w:val="Normal"/>
        <w:rPr>
          <w:rFonts w:ascii="Tahoma" w:hAnsi="Tahoma" w:cs="Tahoma"/>
          <w:sz w:val="20"/>
        </w:rPr>
      </w:pPr>
      <w:r>
        <w:rPr>
          <w:rFonts w:cs="Tahoma" w:ascii="Tahoma" w:hAnsi="Tahoma"/>
          <w:sz w:val="20"/>
        </w:rPr>
        <w:t xml:space="preserve">1. Wykorzystane materiały - beton komórkowy, szkło, płytka ceramiczna, tkanina syntetyczna i naturalna, płytka metalowa, farba do elewacji (Śnieżka), kostka brukowa, materiał drewniany; </w:t>
      </w:r>
    </w:p>
    <w:p>
      <w:pPr>
        <w:pStyle w:val="Normal"/>
        <w:rPr>
          <w:rFonts w:ascii="Tahoma" w:hAnsi="Tahoma" w:cs="Tahoma"/>
          <w:sz w:val="20"/>
        </w:rPr>
      </w:pPr>
      <w:r>
        <w:rPr>
          <w:rFonts w:cs="Tahoma" w:ascii="Tahoma" w:hAnsi="Tahoma"/>
          <w:sz w:val="20"/>
        </w:rPr>
        <w:t>2. Wykorzystana substancja hydrofobowa – produkt 1</w:t>
      </w:r>
    </w:p>
    <w:p>
      <w:pPr>
        <w:pStyle w:val="Normal"/>
        <w:rPr>
          <w:rFonts w:ascii="Tahoma" w:hAnsi="Tahoma" w:cs="Tahoma"/>
          <w:sz w:val="20"/>
        </w:rPr>
      </w:pPr>
      <w:r>
        <w:rPr>
          <w:rFonts w:cs="Tahoma" w:ascii="Tahoma" w:hAnsi="Tahoma"/>
          <w:sz w:val="20"/>
        </w:rPr>
        <w:t>3. Niezbędne narzędzia/drobny sprzęt – folia aluminiowa, zamrażalnik, stoper.</w:t>
      </w:r>
    </w:p>
    <w:p>
      <w:pPr>
        <w:pStyle w:val="Normal"/>
        <w:rPr>
          <w:rFonts w:ascii="Tahoma" w:hAnsi="Tahoma" w:cs="Tahoma"/>
          <w:sz w:val="20"/>
        </w:rPr>
      </w:pPr>
      <w:r>
        <w:rPr>
          <w:rFonts w:cs="Tahoma" w:ascii="Tahoma" w:hAnsi="Tahoma"/>
          <w:sz w:val="20"/>
        </w:rPr>
        <w:t xml:space="preserve">4. Inne próbki: 3 próbki betonu komórkowego – Ytong dwukrotnie pokrytego farbą do elewacji firmy Śnieżka. </w:t>
      </w:r>
    </w:p>
    <w:p>
      <w:pPr>
        <w:pStyle w:val="Normal"/>
        <w:rPr>
          <w:rFonts w:ascii="Tahoma" w:hAnsi="Tahoma" w:cs="Tahoma"/>
          <w:sz w:val="20"/>
        </w:rPr>
      </w:pPr>
      <w:r>
        <w:rPr>
          <w:rFonts w:cs="Tahoma" w:ascii="Tahoma" w:hAnsi="Tahoma"/>
          <w:sz w:val="20"/>
        </w:rPr>
        <w:t xml:space="preserve">5. Opis: </w:t>
      </w:r>
    </w:p>
    <w:p>
      <w:pPr>
        <w:pStyle w:val="Normal"/>
        <w:jc w:val="both"/>
        <w:rPr>
          <w:rFonts w:ascii="Tahoma" w:hAnsi="Tahoma" w:cs="Tahoma"/>
          <w:sz w:val="20"/>
        </w:rPr>
      </w:pPr>
      <w:r>
        <w:rPr>
          <w:rFonts w:cs="Tahoma" w:ascii="Tahoma" w:hAnsi="Tahoma"/>
          <w:sz w:val="20"/>
        </w:rPr>
        <w:t>badania odporności utworzonej warstwy zabezpieczającej na promieniowanie słoneczne, wysokie jak i niskie temperatury: przygotować po 9 próbek każdego z materiałów uprzednio zaimpregnowanymi produktem nr. 1, o minimalnych wymiarach 5 x 5 cm. W przypadku jednej serii próbek, powierzchnię w połowie zabezpieczyć przed działaniem promieniowania słonecznego (cześć referencyjna) wykorzystując folię aluminiową. Następnie wystawić na działanie promieniowania słonecznego przez 10, 30 oraz 60 min. Dokonać oceny zmian parametrów fizykochemicznych oraz poziomu hydropfobizacji obu części powierzchni. Próbę powtórzyć 3 krotnie w celu uzyskania średniej z badań.  Drugą serię próbek należy umieścić w zamrażarce o temperaturze -10 st.C na 10, 30 oraz 60 min. Dokonać oceny zmian parametrów fizykochemicznych oraz poziomu hydrofobizacji obu części powierzchni. Próbę powtórzyć 3 krotnie w celu uzyskania średniej z badań. Trzecią serię próbek należy umieścić w pomieszczeniu o średniej temperaturze 400C o temperaturze na 10, 30 oraz 60 min. Dokonać oceny zmian parametrów fizykochemicznych oraz poziomu hydrofobizacji obu części powierzchni. Próbę powtórzyć 3 krotnie w celu uzyskania średniej z badań.</w:t>
      </w:r>
    </w:p>
    <w:p>
      <w:pPr>
        <w:pStyle w:val="Normal"/>
        <w:rPr>
          <w:rFonts w:ascii="Tahoma" w:hAnsi="Tahoma" w:cs="Tahoma"/>
          <w:sz w:val="20"/>
        </w:rPr>
      </w:pPr>
      <w:r>
        <w:rPr>
          <w:rFonts w:cs="Tahoma" w:ascii="Tahoma" w:hAnsi="Tahoma"/>
          <w:sz w:val="20"/>
        </w:rPr>
        <w:t>Wyniki zebrać w tabeli nr. 3.</w:t>
      </w:r>
    </w:p>
    <w:p>
      <w:pPr>
        <w:pStyle w:val="Normal"/>
        <w:rPr>
          <w:rFonts w:ascii="Times New Roman" w:hAnsi="Times New Roman" w:cs="Times New Roman"/>
          <w:b/>
          <w:b/>
        </w:rPr>
      </w:pPr>
      <w:r>
        <w:rPr>
          <w:rFonts w:cs="Times New Roman" w:ascii="Times New Roman" w:hAnsi="Times New Roman"/>
          <w:b/>
        </w:rPr>
        <w:t>Tabela nr 3 (wzór):</w:t>
      </w:r>
    </w:p>
    <w:p>
      <w:pPr>
        <w:pStyle w:val="Normal"/>
        <w:rPr>
          <w:rFonts w:ascii="Times New Roman" w:hAnsi="Times New Roman" w:cs="Times New Roman"/>
          <w:b/>
          <w:b/>
        </w:rPr>
      </w:pPr>
      <w:r>
        <w:rPr>
          <w:rFonts w:cs="Times New Roman" w:ascii="Times New Roman" w:hAnsi="Times New Roman"/>
          <w:b/>
        </w:rPr>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2045"/>
        <w:gridCol w:w="1381"/>
        <w:gridCol w:w="1745"/>
        <w:gridCol w:w="1949"/>
        <w:gridCol w:w="1952"/>
      </w:tblGrid>
      <w:tr>
        <w:trPr/>
        <w:tc>
          <w:tcPr>
            <w:tcW w:w="2045"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Rodzaj materiału </w:t>
            </w:r>
          </w:p>
        </w:tc>
        <w:tc>
          <w:tcPr>
            <w:tcW w:w="1381"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Nr Próbki</w:t>
            </w:r>
          </w:p>
        </w:tc>
        <w:tc>
          <w:tcPr>
            <w:tcW w:w="1745"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Działanie promieniowania słonecznego </w:t>
            </w:r>
          </w:p>
        </w:tc>
        <w:tc>
          <w:tcPr>
            <w:tcW w:w="1949"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Działanie niskich temperatur</w:t>
            </w:r>
          </w:p>
        </w:tc>
        <w:tc>
          <w:tcPr>
            <w:tcW w:w="1952"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Działanie wysokich temperatur</w:t>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beton komórkowy - Ytong</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Płytka metalowa</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Beton komórkowy – Ytong – pomalowany farbą elewacyjną</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Szkło (bezbarwne)</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Płytka ceramiczna</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Kostka brukowa</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Materiał drewniany</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Materiał tekstylny – tkanina naturalna</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restart"/>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Materiał tekstylny – tkanina syntetyczna</w:t>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045" w:type="dxa"/>
            <w:vMerge w:val="continue"/>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381" w:type="dxa"/>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średnia</w:t>
            </w:r>
          </w:p>
        </w:tc>
        <w:tc>
          <w:tcPr>
            <w:tcW w:w="174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95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jc w:val="both"/>
        <w:rPr>
          <w:rFonts w:ascii="Tahoma" w:hAnsi="Tahoma" w:cs="Tahoma"/>
          <w:sz w:val="20"/>
        </w:rPr>
      </w:pPr>
      <w:r>
        <w:rPr>
          <w:rFonts w:cs="Tahoma" w:ascii="Tahoma" w:hAnsi="Tahoma"/>
          <w:sz w:val="20"/>
        </w:rPr>
      </w:r>
    </w:p>
    <w:p>
      <w:pPr>
        <w:pStyle w:val="Normal"/>
        <w:jc w:val="both"/>
        <w:rPr>
          <w:rFonts w:ascii="Tahoma" w:hAnsi="Tahoma" w:cs="Tahoma"/>
          <w:sz w:val="20"/>
        </w:rPr>
      </w:pPr>
      <w:r>
        <w:rPr>
          <w:rFonts w:cs="Tahoma" w:ascii="Tahoma" w:hAnsi="Tahoma"/>
          <w:sz w:val="20"/>
        </w:rPr>
        <w:t xml:space="preserve">Szczegółowe terminy określone zostaną w porozumieniu z Zespołem Badawczym Zamawiającego. Zamawiający zastrzega sobie prawo do zmiany terminu realizacji przedmiotu zamówienia. Nowe terminy będą ustalane w konsultacji z wyłonionym zleceniobiorcą. </w:t>
      </w:r>
    </w:p>
    <w:p>
      <w:pPr>
        <w:pStyle w:val="Normal"/>
        <w:tabs>
          <w:tab w:val="clear" w:pos="708"/>
          <w:tab w:val="left" w:pos="7800" w:leader="none"/>
        </w:tabs>
        <w:jc w:val="both"/>
        <w:rPr>
          <w:rFonts w:ascii="Tahoma" w:hAnsi="Tahoma" w:cs="Tahoma"/>
          <w:sz w:val="20"/>
        </w:rPr>
      </w:pPr>
      <w:r>
        <w:rPr>
          <w:rFonts w:cs="Tahoma" w:ascii="Tahoma" w:hAnsi="Tahoma"/>
          <w:sz w:val="20"/>
        </w:rPr>
        <w:t>Płatność ustalona zostanie w Umowie z Zamawiającym, nie częściej niż 1 x miesiąc.</w:t>
      </w:r>
    </w:p>
    <w:p>
      <w:pPr>
        <w:pStyle w:val="Normal"/>
        <w:jc w:val="both"/>
        <w:rPr>
          <w:rFonts w:ascii="Tahoma" w:hAnsi="Tahoma" w:cs="Tahoma"/>
          <w:sz w:val="20"/>
        </w:rPr>
      </w:pPr>
      <w:r>
        <w:rPr>
          <w:rFonts w:cs="Tahoma" w:ascii="Tahoma" w:hAnsi="Tahoma"/>
          <w:sz w:val="20"/>
        </w:rPr>
        <w:t>Wykonanie zadań przez Wykonawcę jest potwierdzone sporządzonym przez nią protokołem, wskazującym prawidłowe wykonanie zadań, liczbę oraz ewidencję godzin w danym miesiącu kalendarzowym poświęconych na wykonanie zadań w projekcie.</w:t>
      </w:r>
    </w:p>
    <w:p>
      <w:pPr>
        <w:pStyle w:val="Normal"/>
        <w:jc w:val="both"/>
        <w:rPr>
          <w:rFonts w:ascii="Tahoma" w:hAnsi="Tahoma" w:cs="Tahoma"/>
          <w:sz w:val="20"/>
        </w:rPr>
      </w:pPr>
      <w:r>
        <w:rPr>
          <w:rFonts w:cs="Tahoma" w:ascii="Tahoma" w:hAnsi="Tahoma"/>
          <w:sz w:val="20"/>
        </w:rPr>
      </w:r>
    </w:p>
    <w:p>
      <w:pPr>
        <w:pStyle w:val="ListParagraph"/>
        <w:numPr>
          <w:ilvl w:val="0"/>
          <w:numId w:val="1"/>
        </w:numPr>
        <w:spacing w:lineRule="auto" w:line="480"/>
        <w:ind w:left="426" w:hanging="426"/>
        <w:jc w:val="both"/>
        <w:rPr>
          <w:rFonts w:ascii="Tahoma" w:hAnsi="Tahoma" w:cs="Tahoma"/>
          <w:b/>
          <w:b/>
          <w:sz w:val="20"/>
        </w:rPr>
      </w:pPr>
      <w:r>
        <w:rPr>
          <w:rFonts w:cs="Tahoma" w:ascii="Tahoma" w:hAnsi="Tahoma"/>
          <w:b/>
          <w:sz w:val="20"/>
        </w:rPr>
        <w:t>Miejsce i termin składania ofert</w:t>
      </w:r>
    </w:p>
    <w:p>
      <w:pPr>
        <w:pStyle w:val="ListParagraph"/>
        <w:numPr>
          <w:ilvl w:val="0"/>
          <w:numId w:val="3"/>
        </w:numPr>
        <w:jc w:val="both"/>
        <w:rPr>
          <w:rFonts w:ascii="Tahoma" w:hAnsi="Tahoma" w:cs="Tahoma"/>
          <w:sz w:val="20"/>
        </w:rPr>
      </w:pPr>
      <w:r>
        <w:rPr>
          <w:rFonts w:cs="Tahoma" w:ascii="Tahoma" w:hAnsi="Tahoma"/>
          <w:sz w:val="20"/>
        </w:rPr>
        <w:t>Oferta powinna być przesłana za pośrednictwem poczty, kuriera, dostarczona osobiście lub przesłana mailowo (biuro@apptoyou.com.pl) na adres wskazany w Sekcji A niniejszego ogłoszenia w kopercie zamkniętej, uniemożliwiającej zapoznanie się z jej treścią przed upływem terminu składania ofert, zawierającej oznaczenie: „Oferta w zapytaniu – MŁODSZY INŻYNIER TESTER 2”.</w:t>
      </w:r>
    </w:p>
    <w:p>
      <w:pPr>
        <w:pStyle w:val="ListParagraph"/>
        <w:numPr>
          <w:ilvl w:val="0"/>
          <w:numId w:val="3"/>
        </w:numPr>
        <w:jc w:val="both"/>
        <w:rPr>
          <w:rFonts w:ascii="Tahoma" w:hAnsi="Tahoma" w:cs="Tahoma"/>
          <w:sz w:val="20"/>
        </w:rPr>
      </w:pPr>
      <w:r>
        <w:rPr>
          <w:rFonts w:cs="Tahoma" w:ascii="Tahoma" w:hAnsi="Tahoma"/>
          <w:sz w:val="20"/>
        </w:rPr>
        <w:t>Termin składania ofert: 29 sierpnia 2018 r.</w:t>
      </w:r>
    </w:p>
    <w:p>
      <w:pPr>
        <w:pStyle w:val="ListParagraph"/>
        <w:numPr>
          <w:ilvl w:val="0"/>
          <w:numId w:val="3"/>
        </w:numPr>
        <w:jc w:val="both"/>
        <w:rPr>
          <w:rFonts w:ascii="Tahoma" w:hAnsi="Tahoma" w:cs="Tahoma"/>
          <w:sz w:val="20"/>
        </w:rPr>
      </w:pPr>
      <w:r>
        <w:rPr>
          <w:rFonts w:cs="Tahoma" w:ascii="Tahoma" w:hAnsi="Tahoma"/>
          <w:sz w:val="20"/>
        </w:rPr>
        <w:t>Oferty złożone po terminie nie będą rozpatrywane.</w:t>
      </w:r>
    </w:p>
    <w:p>
      <w:pPr>
        <w:pStyle w:val="Normal"/>
        <w:spacing w:lineRule="auto" w:line="360"/>
        <w:jc w:val="both"/>
        <w:rPr>
          <w:rFonts w:ascii="Tahoma" w:hAnsi="Tahoma" w:cs="Tahoma"/>
          <w:sz w:val="20"/>
        </w:rPr>
      </w:pPr>
      <w:r>
        <w:rPr>
          <w:rFonts w:cs="Tahoma" w:ascii="Tahoma" w:hAnsi="Tahoma"/>
          <w:sz w:val="20"/>
        </w:rPr>
      </w:r>
    </w:p>
    <w:p>
      <w:pPr>
        <w:pStyle w:val="ListParagraph"/>
        <w:numPr>
          <w:ilvl w:val="0"/>
          <w:numId w:val="1"/>
        </w:numPr>
        <w:spacing w:lineRule="auto" w:line="360"/>
        <w:jc w:val="both"/>
        <w:rPr>
          <w:rFonts w:ascii="Tahoma" w:hAnsi="Tahoma" w:cs="Tahoma"/>
          <w:b/>
          <w:b/>
          <w:sz w:val="20"/>
        </w:rPr>
      </w:pPr>
      <w:r>
        <w:rPr>
          <w:rFonts w:cs="Tahoma" w:ascii="Tahoma" w:hAnsi="Tahoma"/>
          <w:b/>
          <w:sz w:val="20"/>
        </w:rPr>
        <w:t>Warunki dodatkowe postępowania</w:t>
      </w:r>
    </w:p>
    <w:p>
      <w:pPr>
        <w:pStyle w:val="ListParagraph"/>
        <w:numPr>
          <w:ilvl w:val="0"/>
          <w:numId w:val="4"/>
        </w:numPr>
        <w:jc w:val="both"/>
        <w:rPr>
          <w:rFonts w:ascii="Tahoma" w:hAnsi="Tahoma" w:cs="Tahoma"/>
          <w:sz w:val="20"/>
        </w:rPr>
      </w:pPr>
      <w:r>
        <w:rPr>
          <w:rFonts w:cs="Tahoma" w:ascii="Tahoma" w:hAnsi="Tahoma"/>
          <w:sz w:val="20"/>
        </w:rPr>
        <w:t>Przedstawiona w ofercie cena jest ceną ryczałtową, obejmującą wszystkie elementy zamówienia.</w:t>
      </w:r>
    </w:p>
    <w:p>
      <w:pPr>
        <w:pStyle w:val="ListParagraph"/>
        <w:numPr>
          <w:ilvl w:val="0"/>
          <w:numId w:val="4"/>
        </w:numPr>
        <w:jc w:val="both"/>
        <w:rPr>
          <w:rFonts w:ascii="Tahoma" w:hAnsi="Tahoma" w:cs="Tahoma"/>
          <w:sz w:val="20"/>
        </w:rPr>
      </w:pPr>
      <w:r>
        <w:rPr>
          <w:rFonts w:cs="Tahoma" w:ascii="Tahoma" w:hAnsi="Tahoma"/>
          <w:sz w:val="20"/>
        </w:rPr>
        <w:t>Cena przedstawiona w ofercie jest ceną wyrażoną w PLN, z dokładnością do dwóch miejsc po przecinku i obejmuje 1 roboczogodzinę pracy.</w:t>
      </w:r>
    </w:p>
    <w:p>
      <w:pPr>
        <w:pStyle w:val="ListParagraph"/>
        <w:numPr>
          <w:ilvl w:val="0"/>
          <w:numId w:val="4"/>
        </w:numPr>
        <w:jc w:val="both"/>
        <w:rPr>
          <w:rFonts w:ascii="Tahoma" w:hAnsi="Tahoma" w:cs="Tahoma"/>
          <w:sz w:val="20"/>
        </w:rPr>
      </w:pPr>
      <w:r>
        <w:rPr>
          <w:rFonts w:cs="Tahoma" w:ascii="Tahoma" w:hAnsi="Tahoma"/>
          <w:sz w:val="20"/>
        </w:rPr>
        <w:t>Oferta musi być sporządzona w języku polskim w formie pisemnej na Formularzu stanowiącym Załącznik nr 1 do niniejszego ogłoszenia.</w:t>
      </w:r>
    </w:p>
    <w:p>
      <w:pPr>
        <w:pStyle w:val="ListParagraph"/>
        <w:numPr>
          <w:ilvl w:val="0"/>
          <w:numId w:val="4"/>
        </w:numPr>
        <w:jc w:val="both"/>
        <w:rPr>
          <w:rFonts w:ascii="Tahoma" w:hAnsi="Tahoma" w:cs="Tahoma"/>
          <w:sz w:val="20"/>
        </w:rPr>
      </w:pPr>
      <w:r>
        <w:rPr>
          <w:rFonts w:cs="Tahoma" w:ascii="Tahoma" w:hAnsi="Tahoma"/>
          <w:sz w:val="20"/>
        </w:rPr>
        <w:t>Koszty przygotowania oferty obciążają Wykonawcę.</w:t>
      </w:r>
    </w:p>
    <w:p>
      <w:pPr>
        <w:pStyle w:val="ListParagraph"/>
        <w:numPr>
          <w:ilvl w:val="0"/>
          <w:numId w:val="4"/>
        </w:numPr>
        <w:jc w:val="both"/>
        <w:rPr>
          <w:rFonts w:ascii="Tahoma" w:hAnsi="Tahoma" w:cs="Tahoma"/>
          <w:sz w:val="20"/>
        </w:rPr>
      </w:pPr>
      <w:r>
        <w:rPr>
          <w:rFonts w:cs="Tahoma" w:ascii="Tahoma" w:hAnsi="Tahoma"/>
          <w:sz w:val="20"/>
        </w:rPr>
        <w:t>Termin związania ofertą wynosi 30 dni od dnia upływu terminu składania ofert.</w:t>
      </w:r>
    </w:p>
    <w:p>
      <w:pPr>
        <w:pStyle w:val="ListParagraph"/>
        <w:numPr>
          <w:ilvl w:val="0"/>
          <w:numId w:val="4"/>
        </w:numPr>
        <w:jc w:val="both"/>
        <w:rPr>
          <w:rFonts w:ascii="Tahoma" w:hAnsi="Tahoma" w:cs="Tahoma"/>
          <w:sz w:val="20"/>
        </w:rPr>
      </w:pPr>
      <w:r>
        <w:rPr>
          <w:rFonts w:cs="Tahoma" w:ascii="Tahoma" w:hAnsi="Tahoma"/>
          <w:sz w:val="20"/>
        </w:rPr>
        <w:t>Zamawiający nie wymaga wniesienia wadium.</w:t>
      </w:r>
    </w:p>
    <w:p>
      <w:pPr>
        <w:pStyle w:val="ListParagraph"/>
        <w:numPr>
          <w:ilvl w:val="0"/>
          <w:numId w:val="4"/>
        </w:numPr>
        <w:jc w:val="both"/>
        <w:rPr>
          <w:rFonts w:ascii="Tahoma" w:hAnsi="Tahoma" w:cs="Tahoma"/>
          <w:sz w:val="20"/>
        </w:rPr>
      </w:pPr>
      <w:r>
        <w:rPr>
          <w:rFonts w:cs="Tahoma" w:ascii="Tahoma" w:hAnsi="Tahoma"/>
          <w:sz w:val="20"/>
        </w:rPr>
        <w:t>Zamawiający nie dopuszcza możliwości składania ofert częściowych ani wariantowych.</w:t>
      </w:r>
    </w:p>
    <w:p>
      <w:pPr>
        <w:pStyle w:val="ListParagraph"/>
        <w:numPr>
          <w:ilvl w:val="0"/>
          <w:numId w:val="4"/>
        </w:numPr>
        <w:jc w:val="both"/>
        <w:rPr>
          <w:rFonts w:ascii="Tahoma" w:hAnsi="Tahoma" w:cs="Tahoma"/>
          <w:sz w:val="20"/>
        </w:rPr>
      </w:pPr>
      <w:r>
        <w:rPr>
          <w:rFonts w:cs="Tahoma" w:ascii="Tahoma" w:hAnsi="Tahoma"/>
          <w:sz w:val="20"/>
        </w:rPr>
        <w:t xml:space="preserve">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t>
      </w:r>
    </w:p>
    <w:p>
      <w:pPr>
        <w:pStyle w:val="ListParagraph"/>
        <w:numPr>
          <w:ilvl w:val="0"/>
          <w:numId w:val="4"/>
        </w:numPr>
        <w:jc w:val="both"/>
        <w:rPr>
          <w:rFonts w:ascii="Tahoma" w:hAnsi="Tahoma" w:cs="Tahoma"/>
          <w:sz w:val="20"/>
        </w:rPr>
      </w:pPr>
      <w:r>
        <w:rPr>
          <w:rFonts w:cs="Tahoma" w:ascii="Tahoma" w:hAnsi="Tahoma"/>
          <w:sz w:val="20"/>
        </w:rPr>
        <w:t>Zamawiający odrzuca oferty, jeżeli:</w:t>
      </w:r>
    </w:p>
    <w:p>
      <w:pPr>
        <w:pStyle w:val="ListParagraph"/>
        <w:numPr>
          <w:ilvl w:val="1"/>
          <w:numId w:val="4"/>
        </w:numPr>
        <w:jc w:val="both"/>
        <w:rPr>
          <w:rFonts w:ascii="Tahoma" w:hAnsi="Tahoma" w:cs="Tahoma"/>
          <w:sz w:val="20"/>
        </w:rPr>
      </w:pPr>
      <w:r>
        <w:rPr>
          <w:rFonts w:cs="Tahoma" w:ascii="Tahoma" w:hAnsi="Tahoma"/>
          <w:sz w:val="20"/>
        </w:rPr>
        <w:t>Treść oferty nie odpowiada treści ogłoszenia o zamówieniu,</w:t>
      </w:r>
    </w:p>
    <w:p>
      <w:pPr>
        <w:pStyle w:val="ListParagraph"/>
        <w:numPr>
          <w:ilvl w:val="1"/>
          <w:numId w:val="4"/>
        </w:numPr>
        <w:jc w:val="both"/>
        <w:rPr>
          <w:rFonts w:ascii="Tahoma" w:hAnsi="Tahoma" w:cs="Tahoma"/>
          <w:sz w:val="20"/>
        </w:rPr>
      </w:pPr>
      <w:r>
        <w:rPr>
          <w:rFonts w:cs="Tahoma" w:ascii="Tahoma" w:hAnsi="Tahoma"/>
          <w:sz w:val="20"/>
        </w:rPr>
        <w:t>Zawiera rażąco niską cenę w stosunku do wartości przedmiotu zamówienia;</w:t>
      </w:r>
    </w:p>
    <w:p>
      <w:pPr>
        <w:pStyle w:val="ListParagraph"/>
        <w:numPr>
          <w:ilvl w:val="1"/>
          <w:numId w:val="4"/>
        </w:numPr>
        <w:jc w:val="both"/>
        <w:rPr>
          <w:rFonts w:ascii="Tahoma" w:hAnsi="Tahoma" w:cs="Tahoma"/>
          <w:sz w:val="20"/>
        </w:rPr>
      </w:pPr>
      <w:r>
        <w:rPr>
          <w:rFonts w:cs="Tahoma" w:ascii="Tahoma" w:hAnsi="Tahoma"/>
          <w:sz w:val="20"/>
        </w:rPr>
        <w:t>Zawiera błędy w obliczeniu ceny;</w:t>
      </w:r>
    </w:p>
    <w:p>
      <w:pPr>
        <w:pStyle w:val="ListParagraph"/>
        <w:numPr>
          <w:ilvl w:val="1"/>
          <w:numId w:val="4"/>
        </w:numPr>
        <w:jc w:val="both"/>
        <w:rPr>
          <w:rFonts w:ascii="Tahoma" w:hAnsi="Tahoma" w:cs="Tahoma"/>
          <w:sz w:val="20"/>
        </w:rPr>
      </w:pPr>
      <w:r>
        <w:rPr>
          <w:rFonts w:cs="Tahoma" w:ascii="Tahoma" w:hAnsi="Tahoma"/>
          <w:sz w:val="20"/>
        </w:rPr>
        <w:t>Została złożona przez wykonawcę wykluczonego z udziału w postępowaniu.</w:t>
      </w:r>
    </w:p>
    <w:p>
      <w:pPr>
        <w:pStyle w:val="ListParagraph"/>
        <w:numPr>
          <w:ilvl w:val="1"/>
          <w:numId w:val="4"/>
        </w:numPr>
        <w:jc w:val="both"/>
        <w:rPr>
          <w:rFonts w:ascii="Tahoma" w:hAnsi="Tahoma" w:cs="Tahoma"/>
          <w:sz w:val="20"/>
        </w:rPr>
      </w:pPr>
      <w:r>
        <w:rPr>
          <w:rFonts w:cs="Tahoma" w:ascii="Tahoma" w:hAnsi="Tahoma"/>
          <w:sz w:val="20"/>
        </w:rPr>
        <w:t>Jest nieważna na podstawie odrębnych przepisów.</w:t>
      </w:r>
    </w:p>
    <w:p>
      <w:pPr>
        <w:pStyle w:val="ListParagraph"/>
        <w:numPr>
          <w:ilvl w:val="0"/>
          <w:numId w:val="4"/>
        </w:numPr>
        <w:jc w:val="both"/>
        <w:rPr>
          <w:rFonts w:ascii="Tahoma" w:hAnsi="Tahoma" w:cs="Tahoma"/>
          <w:sz w:val="20"/>
        </w:rPr>
      </w:pPr>
      <w:r>
        <w:rPr>
          <w:rFonts w:cs="Tahoma" w:ascii="Tahoma" w:hAnsi="Tahoma"/>
          <w:sz w:val="20"/>
        </w:rPr>
        <w:t>Oferty Wykonawców wykluczonych zostają odrzucone.</w:t>
      </w:r>
    </w:p>
    <w:p>
      <w:pPr>
        <w:pStyle w:val="ListParagraph"/>
        <w:numPr>
          <w:ilvl w:val="0"/>
          <w:numId w:val="4"/>
        </w:numPr>
        <w:jc w:val="both"/>
        <w:rPr>
          <w:rFonts w:ascii="Tahoma" w:hAnsi="Tahoma" w:cs="Tahoma"/>
          <w:sz w:val="20"/>
        </w:rPr>
      </w:pPr>
      <w:r>
        <w:rPr>
          <w:rFonts w:cs="Tahoma" w:ascii="Tahoma" w:hAnsi="Tahoma"/>
          <w:sz w:val="20"/>
        </w:rPr>
        <w:t>W toku oceny ofert Zamawiający może żądać od Wykonawców wyjaśnień dotyczących treści złożonych ofert. Niedopuszczalne jest prowadzenie między Zamawiającym a Wykonawcą negocjacji dotyczących złożonej oferty prowadzących do dokonania istotnych zmian treści oferty. Po dokonaniu wyboru oferty najkorzystniejszej Zamawiający zastrzega sobie prawo do negocjowania ceny (w celu uzyskania rabatu cenowego) z Wykonawcą, którego oferta została wybrana.</w:t>
      </w:r>
    </w:p>
    <w:p>
      <w:pPr>
        <w:pStyle w:val="ListParagraph"/>
        <w:numPr>
          <w:ilvl w:val="0"/>
          <w:numId w:val="4"/>
        </w:numPr>
        <w:jc w:val="both"/>
        <w:rPr>
          <w:rFonts w:ascii="Tahoma" w:hAnsi="Tahoma" w:cs="Tahoma"/>
          <w:sz w:val="20"/>
        </w:rPr>
      </w:pPr>
      <w:r>
        <w:rPr>
          <w:rFonts w:cs="Tahoma" w:ascii="Tahoma" w:hAnsi="Tahoma"/>
          <w:sz w:val="20"/>
        </w:rPr>
        <w:t>Zamawiający w celu ustalenia, czy oferta zawiera rażąco niską cenę w stosunku do przedmiotu zamówienia w danej części zwraca się do Wykonawcy o udzielenie w określonym terminie wyjaśnień dotyczących elementów oferty mających wpływ na wysokość ceny. Zamawiający, oceniając wyjaśnienia, bierze pod uwagę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(Dz. U. 2017r. poz. 847, z 2018r. poz. 650 z późn. zm.); pomocy publicznej udzielonej na podstawie odrębnych przepisów. 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pPr>
        <w:pStyle w:val="ListParagraph"/>
        <w:numPr>
          <w:ilvl w:val="0"/>
          <w:numId w:val="4"/>
        </w:numPr>
        <w:jc w:val="both"/>
        <w:rPr>
          <w:rFonts w:ascii="Tahoma" w:hAnsi="Tahoma" w:cs="Tahoma"/>
          <w:sz w:val="20"/>
        </w:rPr>
      </w:pPr>
      <w:r>
        <w:rPr>
          <w:rFonts w:cs="Tahoma" w:ascii="Tahoma" w:hAnsi="Tahoma"/>
          <w:sz w:val="20"/>
        </w:rPr>
        <w:t>Zamawiający wyklucza z postępowania wykonawców, którzy są powiązani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pPr>
        <w:pStyle w:val="ListParagraph"/>
        <w:numPr>
          <w:ilvl w:val="1"/>
          <w:numId w:val="4"/>
        </w:numPr>
        <w:jc w:val="both"/>
        <w:rPr>
          <w:rFonts w:ascii="Tahoma" w:hAnsi="Tahoma" w:cs="Tahoma"/>
          <w:sz w:val="20"/>
        </w:rPr>
      </w:pPr>
      <w:r>
        <w:rPr>
          <w:rFonts w:cs="Tahoma" w:ascii="Tahoma" w:hAnsi="Tahoma"/>
          <w:sz w:val="20"/>
        </w:rPr>
        <w:t>uczestniczeniu w spółce jako wspólnik spółki cywilnej lub spółki osobowej,</w:t>
      </w:r>
    </w:p>
    <w:p>
      <w:pPr>
        <w:pStyle w:val="ListParagraph"/>
        <w:numPr>
          <w:ilvl w:val="1"/>
          <w:numId w:val="4"/>
        </w:numPr>
        <w:jc w:val="both"/>
        <w:rPr>
          <w:rFonts w:ascii="Tahoma" w:hAnsi="Tahoma" w:cs="Tahoma"/>
          <w:sz w:val="20"/>
        </w:rPr>
      </w:pPr>
      <w:r>
        <w:rPr>
          <w:rFonts w:cs="Tahoma" w:ascii="Tahoma" w:hAnsi="Tahoma"/>
          <w:sz w:val="20"/>
        </w:rPr>
        <w:t>posiadaniu co najmniej 10% udziałów lub akcji,</w:t>
      </w:r>
    </w:p>
    <w:p>
      <w:pPr>
        <w:pStyle w:val="ListParagraph"/>
        <w:numPr>
          <w:ilvl w:val="1"/>
          <w:numId w:val="4"/>
        </w:numPr>
        <w:jc w:val="both"/>
        <w:rPr>
          <w:rFonts w:ascii="Tahoma" w:hAnsi="Tahoma" w:cs="Tahoma"/>
          <w:sz w:val="20"/>
        </w:rPr>
      </w:pPr>
      <w:r>
        <w:rPr>
          <w:rFonts w:cs="Tahoma" w:ascii="Tahoma" w:hAnsi="Tahoma"/>
          <w:sz w:val="20"/>
        </w:rPr>
        <w:t>pełnieniu funkcji członka organu nadzorczego lub zarządzającego, prokurenta, pełnomocnika,</w:t>
      </w:r>
    </w:p>
    <w:p>
      <w:pPr>
        <w:pStyle w:val="ListParagraph"/>
        <w:numPr>
          <w:ilvl w:val="1"/>
          <w:numId w:val="4"/>
        </w:numPr>
        <w:jc w:val="both"/>
        <w:rPr>
          <w:rFonts w:ascii="Tahoma" w:hAnsi="Tahoma" w:cs="Tahoma"/>
          <w:sz w:val="20"/>
        </w:rPr>
      </w:pPr>
      <w:r>
        <w:rPr>
          <w:rFonts w:cs="Tahoma" w:ascii="Tahoma" w:hAnsi="Tahoma"/>
          <w:sz w:val="20"/>
        </w:rPr>
        <w:t>pozostawaniu w związku małżeńskim, w stosunku pokrewieństwa lub powinowactwa drugiego stopnia w linii bocznej lub w stosunku przysposobienia, kurateli lub opieki.</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Kryteria oceny ofert</w:t>
      </w:r>
    </w:p>
    <w:p>
      <w:pPr>
        <w:pStyle w:val="Normal"/>
        <w:jc w:val="both"/>
        <w:rPr>
          <w:rFonts w:ascii="Tahoma" w:hAnsi="Tahoma" w:cs="Tahoma"/>
          <w:sz w:val="20"/>
        </w:rPr>
      </w:pPr>
      <w:r>
        <w:rPr>
          <w:rFonts w:cs="Tahoma" w:ascii="Tahoma" w:hAnsi="Tahoma"/>
          <w:sz w:val="20"/>
        </w:rPr>
        <w:t>Kryteriami oceny ofert są:</w:t>
      </w:r>
    </w:p>
    <w:p>
      <w:pPr>
        <w:pStyle w:val="ListParagraph"/>
        <w:numPr>
          <w:ilvl w:val="2"/>
          <w:numId w:val="4"/>
        </w:numPr>
        <w:ind w:left="709" w:hanging="360"/>
        <w:jc w:val="both"/>
        <w:rPr>
          <w:rFonts w:ascii="Tahoma" w:hAnsi="Tahoma" w:cs="Tahoma"/>
          <w:b/>
          <w:b/>
          <w:sz w:val="20"/>
        </w:rPr>
      </w:pPr>
      <w:r>
        <w:rPr>
          <w:rFonts w:cs="Tahoma" w:ascii="Tahoma" w:hAnsi="Tahoma"/>
          <w:b/>
          <w:sz w:val="20"/>
        </w:rPr>
        <w:t>CENA (100%)</w:t>
      </w:r>
    </w:p>
    <w:p>
      <w:pPr>
        <w:pStyle w:val="ListParagraph"/>
        <w:numPr>
          <w:ilvl w:val="0"/>
          <w:numId w:val="5"/>
        </w:numPr>
        <w:jc w:val="both"/>
        <w:rPr>
          <w:rFonts w:ascii="Tahoma" w:hAnsi="Tahoma" w:cs="Tahoma"/>
          <w:sz w:val="20"/>
        </w:rPr>
      </w:pPr>
      <w:r>
        <w:rPr>
          <w:rFonts w:cs="Tahoma" w:ascii="Tahoma" w:hAnsi="Tahoma"/>
          <w:sz w:val="20"/>
        </w:rPr>
        <w:t>waga kryterium: 100%,</w:t>
      </w:r>
    </w:p>
    <w:p>
      <w:pPr>
        <w:pStyle w:val="ListParagraph"/>
        <w:numPr>
          <w:ilvl w:val="0"/>
          <w:numId w:val="5"/>
        </w:numPr>
        <w:jc w:val="both"/>
        <w:rPr>
          <w:rFonts w:ascii="Tahoma" w:hAnsi="Tahoma" w:cs="Tahoma"/>
          <w:sz w:val="20"/>
        </w:rPr>
      </w:pPr>
      <w:r>
        <w:rPr>
          <w:rFonts w:cs="Tahoma" w:ascii="Tahoma" w:hAnsi="Tahoma"/>
          <w:sz w:val="20"/>
        </w:rPr>
        <w:t>maksymalna liczba punktów, jaką może uzyskać oferta w kryterium: 100,00 pkt.;</w:t>
      </w:r>
    </w:p>
    <w:p>
      <w:pPr>
        <w:pStyle w:val="ListParagraph"/>
        <w:numPr>
          <w:ilvl w:val="0"/>
          <w:numId w:val="5"/>
        </w:numPr>
        <w:jc w:val="both"/>
        <w:rPr>
          <w:rFonts w:ascii="Tahoma" w:hAnsi="Tahoma" w:cs="Tahoma"/>
          <w:sz w:val="20"/>
        </w:rPr>
      </w:pPr>
      <w:r>
        <w:rPr>
          <w:rFonts w:cs="Tahoma" w:ascii="Tahoma" w:hAnsi="Tahoma"/>
          <w:sz w:val="20"/>
        </w:rPr>
        <w:t>punkty oblicza się na podstawie wzoru: C=  Cn/Cb  ×100 ×100%; gdzie:</w:t>
      </w:r>
    </w:p>
    <w:p>
      <w:pPr>
        <w:pStyle w:val="ListParagraph"/>
        <w:jc w:val="both"/>
        <w:rPr>
          <w:rFonts w:ascii="Tahoma" w:hAnsi="Tahoma" w:cs="Tahoma"/>
          <w:sz w:val="20"/>
        </w:rPr>
      </w:pPr>
      <w:r>
        <w:rPr>
          <w:rFonts w:cs="Tahoma" w:ascii="Tahoma" w:hAnsi="Tahoma"/>
          <w:sz w:val="20"/>
        </w:rPr>
        <w:t>Cn oznacza najkorzystniejszą cenę brutto oferty spośród ofert niepodlegających odrzuceniu;</w:t>
      </w:r>
    </w:p>
    <w:p>
      <w:pPr>
        <w:pStyle w:val="ListParagraph"/>
        <w:jc w:val="both"/>
        <w:rPr>
          <w:rFonts w:ascii="Tahoma" w:hAnsi="Tahoma" w:cs="Tahoma"/>
          <w:sz w:val="20"/>
        </w:rPr>
      </w:pPr>
      <w:r>
        <w:rPr>
          <w:rFonts w:cs="Tahoma" w:ascii="Tahoma" w:hAnsi="Tahoma"/>
          <w:sz w:val="20"/>
        </w:rPr>
        <w:t>Cb oznacza cenę brutto w ofercie badanej.</w:t>
      </w:r>
    </w:p>
    <w:p>
      <w:pPr>
        <w:pStyle w:val="ListParagraph"/>
        <w:jc w:val="both"/>
        <w:rPr>
          <w:rFonts w:ascii="Tahoma" w:hAnsi="Tahoma" w:cs="Tahoma"/>
          <w:b/>
          <w:b/>
          <w:sz w:val="20"/>
        </w:rPr>
      </w:pPr>
      <w:r>
        <w:rPr>
          <w:rFonts w:cs="Tahoma" w:ascii="Tahoma" w:hAnsi="Tahoma"/>
          <w:b/>
          <w:sz w:val="20"/>
        </w:rPr>
      </w:r>
    </w:p>
    <w:p>
      <w:pPr>
        <w:pStyle w:val="ListParagraph"/>
        <w:numPr>
          <w:ilvl w:val="0"/>
          <w:numId w:val="1"/>
        </w:numPr>
        <w:jc w:val="both"/>
        <w:rPr>
          <w:rFonts w:ascii="Tahoma" w:hAnsi="Tahoma" w:cs="Tahoma"/>
          <w:b/>
          <w:b/>
          <w:sz w:val="20"/>
        </w:rPr>
      </w:pPr>
      <w:r>
        <w:rPr>
          <w:rFonts w:cs="Tahoma" w:ascii="Tahoma" w:hAnsi="Tahoma"/>
          <w:b/>
          <w:sz w:val="20"/>
        </w:rPr>
        <w:t>Opis warunków udziału w postępowaniu oraz opis sposobu dokonywania oceny spełniania tych warunków</w:t>
      </w:r>
    </w:p>
    <w:p>
      <w:pPr>
        <w:pStyle w:val="Default"/>
        <w:numPr>
          <w:ilvl w:val="3"/>
          <w:numId w:val="11"/>
        </w:numPr>
        <w:tabs>
          <w:tab w:val="clear" w:pos="708"/>
        </w:tabs>
        <w:spacing w:before="0" w:after="120"/>
        <w:ind w:left="426" w:hanging="426"/>
        <w:jc w:val="both"/>
        <w:rPr>
          <w:rFonts w:ascii="Tahoma" w:hAnsi="Tahoma" w:cs="Tahoma"/>
          <w:sz w:val="20"/>
          <w:szCs w:val="20"/>
        </w:rPr>
      </w:pPr>
      <w:r>
        <w:rPr>
          <w:rFonts w:cs="Tahoma" w:ascii="Tahoma" w:hAnsi="Tahoma"/>
          <w:sz w:val="20"/>
          <w:szCs w:val="20"/>
        </w:rPr>
        <w:t>O udzielenie zamówienia może ubiegać się wyłącznie Wykonawca, który posiada:</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doświadczenie w prowadzeniu testów,</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wieloletnie doświadczenie w testowaniu aplikacji oraz posiada znajomość procedur, narzędzi i metod testowych, posiada umiejętność definiowania przypadków testowych w oparciu o dokumentację analityczną,</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umiejętność opracowywania dokumentacji testowej,</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umiejętność pracy w zespole,</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umiejętność analitycznego myślenia,</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umiejętność organizacji pracy innym,</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brała udział jako tester w przynajmniej dwóch projektach,</w:t>
      </w:r>
    </w:p>
    <w:p>
      <w:pPr>
        <w:pStyle w:val="Default"/>
        <w:numPr>
          <w:ilvl w:val="0"/>
          <w:numId w:val="13"/>
        </w:numPr>
        <w:spacing w:before="0" w:after="120"/>
        <w:jc w:val="both"/>
        <w:rPr>
          <w:rFonts w:ascii="Tahoma" w:hAnsi="Tahoma" w:cs="Tahoma"/>
          <w:sz w:val="20"/>
          <w:szCs w:val="20"/>
        </w:rPr>
      </w:pPr>
      <w:r>
        <w:rPr>
          <w:rFonts w:cs="Tahoma" w:ascii="Tahoma" w:hAnsi="Tahoma"/>
          <w:sz w:val="20"/>
          <w:szCs w:val="20"/>
        </w:rPr>
        <w:t>posiada wykształcenie wyższe</w:t>
      </w:r>
      <w:r>
        <w:rPr>
          <w:rFonts w:cs="Tahoma" w:ascii="Tahoma" w:hAnsi="Tahoma"/>
          <w:b/>
          <w:sz w:val="20"/>
          <w:szCs w:val="20"/>
        </w:rPr>
        <w:t>.</w:t>
      </w:r>
    </w:p>
    <w:p>
      <w:pPr>
        <w:pStyle w:val="Default"/>
        <w:spacing w:before="0" w:after="120"/>
        <w:jc w:val="both"/>
        <w:rPr>
          <w:rFonts w:ascii="Tahoma" w:hAnsi="Tahoma" w:cs="Tahoma"/>
          <w:sz w:val="20"/>
          <w:szCs w:val="20"/>
        </w:rPr>
      </w:pPr>
      <w:r>
        <w:rPr>
          <w:rFonts w:cs="Tahoma" w:ascii="Tahoma" w:hAnsi="Tahoma"/>
          <w:sz w:val="20"/>
          <w:szCs w:val="20"/>
        </w:rPr>
      </w:r>
    </w:p>
    <w:p>
      <w:pPr>
        <w:pStyle w:val="Default"/>
        <w:spacing w:before="0" w:after="120"/>
        <w:jc w:val="both"/>
        <w:rPr>
          <w:rFonts w:ascii="Tahoma" w:hAnsi="Tahoma" w:cs="Tahoma"/>
          <w:sz w:val="20"/>
          <w:szCs w:val="20"/>
        </w:rPr>
      </w:pPr>
      <w:r>
        <w:rPr>
          <w:rFonts w:cs="Tahoma" w:ascii="Tahoma" w:hAnsi="Tahoma"/>
          <w:sz w:val="20"/>
          <w:szCs w:val="20"/>
        </w:rPr>
        <w:t>Osoba pracująca na tym stanowisku będzie odpowiedzialna za faktyczne przeprowadzenie testów zgodnie z przygotowanymi scenariuszami testowymi i w przygotowanym środowisku, uzupełnianie dokumentacji z przeprowadzanych testów, proponowanie kolejnych tematów do scenariuszy testowych do Starszego Inżyniera, dbanie o porządek w laboratorium testowym.</w:t>
      </w:r>
    </w:p>
    <w:p>
      <w:pPr>
        <w:pStyle w:val="Default"/>
        <w:numPr>
          <w:ilvl w:val="3"/>
          <w:numId w:val="11"/>
        </w:numPr>
        <w:tabs>
          <w:tab w:val="clear" w:pos="708"/>
        </w:tabs>
        <w:spacing w:before="0" w:after="120"/>
        <w:ind w:left="426" w:hanging="426"/>
        <w:jc w:val="both"/>
        <w:rPr>
          <w:rStyle w:val="Strong"/>
          <w:rFonts w:ascii="Tahoma" w:hAnsi="Tahoma" w:cs="Tahoma"/>
          <w:b w:val="false"/>
          <w:b w:val="false"/>
          <w:sz w:val="20"/>
          <w:szCs w:val="20"/>
        </w:rPr>
      </w:pPr>
      <w:r>
        <w:rPr>
          <w:rStyle w:val="Strong"/>
          <w:rFonts w:cs="Tahoma" w:ascii="Tahoma" w:hAnsi="Tahoma"/>
          <w:b w:val="false"/>
          <w:sz w:val="20"/>
          <w:szCs w:val="20"/>
        </w:rPr>
        <w:t xml:space="preserve">Łączne zaangażowanie zawodowe Wykonawcy w realizację wszystkich projektów finansowanych z funduszy strukturalnych i FS oraz działań finansowanych z innych źródeł, w tym środków własnych beneficjenta i innych podmiotów, nie przekracza 276 godzin miesięcznie. </w:t>
      </w:r>
    </w:p>
    <w:p>
      <w:pPr>
        <w:pStyle w:val="ListParagraph"/>
        <w:numPr>
          <w:ilvl w:val="3"/>
          <w:numId w:val="11"/>
        </w:numPr>
        <w:tabs>
          <w:tab w:val="clear" w:pos="708"/>
        </w:tabs>
        <w:ind w:left="426" w:hanging="426"/>
        <w:jc w:val="both"/>
        <w:rPr>
          <w:rFonts w:ascii="Tahoma" w:hAnsi="Tahoma" w:eastAsia="Times New Roman" w:cs="Tahoma"/>
          <w:color w:val="000000"/>
          <w:sz w:val="20"/>
          <w:szCs w:val="20"/>
          <w:lang w:eastAsia="pl-PL"/>
        </w:rPr>
      </w:pPr>
      <w:r>
        <w:rPr>
          <w:rFonts w:cs="Tahoma" w:ascii="Tahoma" w:hAnsi="Tahoma"/>
          <w:sz w:val="20"/>
          <w:szCs w:val="20"/>
        </w:rPr>
        <w:t xml:space="preserve">Powyższe warunki udziału w postępowaniu będą weryfikowane na podstawie </w:t>
      </w:r>
      <w:r>
        <w:rPr>
          <w:rFonts w:cs="Tahoma" w:ascii="Tahoma" w:hAnsi="Tahoma"/>
          <w:b/>
          <w:sz w:val="20"/>
          <w:szCs w:val="20"/>
          <w:u w:val="single"/>
        </w:rPr>
        <w:t>załączonego do oferty CV</w:t>
      </w:r>
      <w:r>
        <w:rPr>
          <w:rFonts w:cs="Tahoma" w:ascii="Tahoma" w:hAnsi="Tahoma"/>
          <w:sz w:val="20"/>
          <w:szCs w:val="20"/>
        </w:rPr>
        <w:t xml:space="preserve"> i oświadczenia Wykonawcy zawartego w formularzu ofertowym. Wykonawca, który nie potwierdzi spełniania warunku udziału w postępowaniu zostanie wykluczony z postępowania.</w:t>
      </w:r>
    </w:p>
    <w:p>
      <w:pPr>
        <w:pStyle w:val="Normal"/>
        <w:jc w:val="both"/>
        <w:rPr>
          <w:rFonts w:ascii="Tahoma" w:hAnsi="Tahoma" w:cs="Tahoma"/>
          <w:sz w:val="20"/>
        </w:rPr>
      </w:pPr>
      <w:r>
        <w:rPr>
          <w:rFonts w:cs="Tahoma" w:ascii="Tahoma" w:hAnsi="Tahoma"/>
          <w:sz w:val="20"/>
        </w:rPr>
      </w:r>
    </w:p>
    <w:p>
      <w:pPr>
        <w:pStyle w:val="ListParagraph"/>
        <w:numPr>
          <w:ilvl w:val="0"/>
          <w:numId w:val="1"/>
        </w:numPr>
        <w:spacing w:lineRule="auto" w:line="360"/>
        <w:jc w:val="both"/>
        <w:rPr>
          <w:rFonts w:ascii="Tahoma" w:hAnsi="Tahoma" w:cs="Tahoma"/>
          <w:b/>
          <w:b/>
          <w:sz w:val="20"/>
        </w:rPr>
      </w:pPr>
      <w:r>
        <w:rPr>
          <w:rFonts w:cs="Tahoma" w:ascii="Tahoma" w:hAnsi="Tahoma"/>
          <w:b/>
          <w:sz w:val="20"/>
        </w:rPr>
        <w:t>Unieważnienie postępowania</w:t>
      </w:r>
    </w:p>
    <w:p>
      <w:pPr>
        <w:pStyle w:val="ListParagraph"/>
        <w:numPr>
          <w:ilvl w:val="0"/>
          <w:numId w:val="6"/>
        </w:numPr>
        <w:jc w:val="both"/>
        <w:rPr>
          <w:rFonts w:ascii="Tahoma" w:hAnsi="Tahoma" w:cs="Tahoma"/>
          <w:sz w:val="20"/>
        </w:rPr>
      </w:pPr>
      <w:r>
        <w:rPr>
          <w:rFonts w:cs="Tahoma" w:ascii="Tahoma" w:hAnsi="Tahoma"/>
          <w:sz w:val="20"/>
        </w:rPr>
        <w:t>Zamawiający unieważnia postępowanie w następujących przypadkach:</w:t>
      </w:r>
    </w:p>
    <w:p>
      <w:pPr>
        <w:pStyle w:val="ListParagraph"/>
        <w:numPr>
          <w:ilvl w:val="1"/>
          <w:numId w:val="6"/>
        </w:numPr>
        <w:jc w:val="both"/>
        <w:rPr>
          <w:rFonts w:ascii="Tahoma" w:hAnsi="Tahoma" w:cs="Tahoma"/>
          <w:sz w:val="20"/>
        </w:rPr>
      </w:pPr>
      <w:r>
        <w:rPr>
          <w:rFonts w:cs="Tahoma" w:ascii="Tahoma" w:hAnsi="Tahoma"/>
          <w:sz w:val="20"/>
        </w:rPr>
        <w:t>Nie została złożona żadna ważna oferta, niepodlegająca odrzuceniu;</w:t>
      </w:r>
    </w:p>
    <w:p>
      <w:pPr>
        <w:pStyle w:val="ListParagraph"/>
        <w:numPr>
          <w:ilvl w:val="1"/>
          <w:numId w:val="6"/>
        </w:numPr>
        <w:jc w:val="both"/>
        <w:rPr>
          <w:rFonts w:ascii="Tahoma" w:hAnsi="Tahoma" w:cs="Tahoma"/>
          <w:sz w:val="20"/>
        </w:rPr>
      </w:pPr>
      <w:r>
        <w:rPr>
          <w:rFonts w:cs="Tahoma" w:ascii="Tahoma" w:hAnsi="Tahoma"/>
          <w:sz w:val="20"/>
        </w:rPr>
        <w:t>Cena najkorzystniejszej oferty przewyższa kwotę, którą Zamawiający może przeznaczyć na sfinansowanie zamówienia;</w:t>
      </w:r>
    </w:p>
    <w:p>
      <w:pPr>
        <w:pStyle w:val="ListParagraph"/>
        <w:numPr>
          <w:ilvl w:val="1"/>
          <w:numId w:val="6"/>
        </w:numPr>
        <w:jc w:val="both"/>
        <w:rPr>
          <w:rFonts w:ascii="Tahoma" w:hAnsi="Tahoma" w:cs="Tahoma"/>
          <w:sz w:val="20"/>
        </w:rPr>
      </w:pPr>
      <w:r>
        <w:rPr>
          <w:rFonts w:cs="Tahoma" w:ascii="Tahoma" w:hAnsi="Tahoma"/>
          <w:sz w:val="20"/>
        </w:rPr>
        <w:t>Zamawiający stwierdził zaistnienie istotnych okoliczności, których nie można było przewidzieć wcześniej, a których zaistnienie powoduje niemożność zawarcia prawidłowej umowy danego zamówienia.</w:t>
      </w:r>
    </w:p>
    <w:p>
      <w:pPr>
        <w:pStyle w:val="ListParagraph"/>
        <w:numPr>
          <w:ilvl w:val="0"/>
          <w:numId w:val="6"/>
        </w:numPr>
        <w:jc w:val="both"/>
        <w:rPr>
          <w:rFonts w:ascii="Tahoma" w:hAnsi="Tahoma" w:cs="Tahoma"/>
          <w:sz w:val="20"/>
        </w:rPr>
      </w:pPr>
      <w:r>
        <w:rPr>
          <w:rFonts w:cs="Tahoma" w:ascii="Tahoma" w:hAnsi="Tahoma"/>
          <w:sz w:val="20"/>
        </w:rPr>
        <w:t>O unieważnieniu postępowania o udzielenie zamówienia Zamawiający zawiadamia równocześnie wszystkich Wykonawców, którzy:</w:t>
      </w:r>
    </w:p>
    <w:p>
      <w:pPr>
        <w:pStyle w:val="ListParagraph"/>
        <w:numPr>
          <w:ilvl w:val="1"/>
          <w:numId w:val="6"/>
        </w:numPr>
        <w:jc w:val="both"/>
        <w:rPr>
          <w:rFonts w:ascii="Tahoma" w:hAnsi="Tahoma" w:cs="Tahoma"/>
          <w:sz w:val="20"/>
        </w:rPr>
      </w:pPr>
      <w:r>
        <w:rPr>
          <w:rFonts w:cs="Tahoma" w:ascii="Tahoma" w:hAnsi="Tahoma"/>
          <w:sz w:val="20"/>
        </w:rPr>
        <w:t>Ubiegali się o udzielenie zamówienia (w przypadku unieważnienia postępowania przed upływem terminu składania ofert);</w:t>
      </w:r>
    </w:p>
    <w:p>
      <w:pPr>
        <w:pStyle w:val="ListParagraph"/>
        <w:numPr>
          <w:ilvl w:val="1"/>
          <w:numId w:val="6"/>
        </w:numPr>
        <w:jc w:val="both"/>
        <w:rPr>
          <w:rFonts w:ascii="Tahoma" w:hAnsi="Tahoma" w:cs="Tahoma"/>
          <w:sz w:val="20"/>
        </w:rPr>
      </w:pPr>
      <w:r>
        <w:rPr>
          <w:rFonts w:cs="Tahoma" w:ascii="Tahoma" w:hAnsi="Tahoma"/>
          <w:sz w:val="20"/>
        </w:rPr>
        <w:t>Złożyli oferty (w przypadku unieważnienia postępowania po upływie terminu składania ofert) podając uzasadnienie faktyczne i prawne.</w:t>
      </w:r>
    </w:p>
    <w:p>
      <w:pPr>
        <w:pStyle w:val="ListParagraph"/>
        <w:numPr>
          <w:ilvl w:val="0"/>
          <w:numId w:val="6"/>
        </w:numPr>
        <w:jc w:val="both"/>
        <w:rPr>
          <w:rFonts w:ascii="Tahoma" w:hAnsi="Tahoma" w:cs="Tahoma"/>
          <w:sz w:val="20"/>
        </w:rPr>
      </w:pPr>
      <w:r>
        <w:rPr>
          <w:rFonts w:cs="Tahoma" w:ascii="Tahoma" w:hAnsi="Tahoma"/>
          <w:sz w:val="20"/>
        </w:rPr>
        <w:t>W przypadku unieważnienia postępowania o udzielenie zamówienia Zamawiający na wniosek Wykonawcy, który ubiegał się o udzielenie zamówienia, zawiadamia o wszczęciu kolejnego postępowania, które dotyczy tego samego przedmiotu zamówienia.</w:t>
      </w:r>
    </w:p>
    <w:p>
      <w:pPr>
        <w:pStyle w:val="ListParagraph"/>
        <w:numPr>
          <w:ilvl w:val="0"/>
          <w:numId w:val="6"/>
        </w:numPr>
        <w:jc w:val="both"/>
        <w:rPr>
          <w:rFonts w:ascii="Tahoma" w:hAnsi="Tahoma" w:cs="Tahoma"/>
          <w:sz w:val="20"/>
        </w:rPr>
      </w:pPr>
      <w:r>
        <w:rPr>
          <w:rFonts w:cs="Tahoma" w:ascii="Tahoma" w:hAnsi="Tahoma"/>
          <w:sz w:val="20"/>
        </w:rPr>
        <w:t>W przypadku, gdy nie został wyłoniony Wykonawca, Zamawiający podaje ten fakt wraz z uzasadnieniem do publicznej wiadomości oraz przeprowadza kolejny przetarg.</w:t>
      </w:r>
    </w:p>
    <w:p>
      <w:pPr>
        <w:pStyle w:val="Normal"/>
        <w:jc w:val="both"/>
        <w:rPr>
          <w:rFonts w:ascii="Tahoma" w:hAnsi="Tahoma" w:cs="Tahoma"/>
          <w:sz w:val="20"/>
        </w:rPr>
      </w:pPr>
      <w:r>
        <w:rPr>
          <w:rFonts w:cs="Tahoma" w:ascii="Tahoma" w:hAnsi="Tahoma"/>
          <w:sz w:val="20"/>
        </w:rPr>
      </w:r>
    </w:p>
    <w:p>
      <w:pPr>
        <w:pStyle w:val="ListParagraph"/>
        <w:numPr>
          <w:ilvl w:val="0"/>
          <w:numId w:val="1"/>
        </w:numPr>
        <w:spacing w:lineRule="auto" w:line="360"/>
        <w:jc w:val="both"/>
        <w:rPr>
          <w:rFonts w:ascii="Tahoma" w:hAnsi="Tahoma" w:cs="Tahoma"/>
          <w:b/>
          <w:b/>
          <w:sz w:val="20"/>
        </w:rPr>
      </w:pPr>
      <w:r>
        <w:rPr>
          <w:rFonts w:cs="Tahoma" w:ascii="Tahoma" w:hAnsi="Tahoma"/>
          <w:b/>
          <w:sz w:val="20"/>
        </w:rPr>
        <w:t>Wybór najkorzystniejszej oferty</w:t>
      </w:r>
    </w:p>
    <w:p>
      <w:pPr>
        <w:pStyle w:val="ListParagraph"/>
        <w:numPr>
          <w:ilvl w:val="0"/>
          <w:numId w:val="7"/>
        </w:numPr>
        <w:jc w:val="both"/>
        <w:rPr>
          <w:rFonts w:ascii="Tahoma" w:hAnsi="Tahoma" w:cs="Tahoma"/>
          <w:sz w:val="20"/>
        </w:rPr>
      </w:pPr>
      <w:r>
        <w:rPr>
          <w:rFonts w:cs="Tahoma" w:ascii="Tahoma" w:hAnsi="Tahoma"/>
          <w:sz w:val="20"/>
        </w:rPr>
        <w:t>Zamawiający dokonuje wyboru oferty najkorzystniejszej na podstawie kryterium oceny ofert.</w:t>
      </w:r>
    </w:p>
    <w:p>
      <w:pPr>
        <w:pStyle w:val="ListParagraph"/>
        <w:numPr>
          <w:ilvl w:val="0"/>
          <w:numId w:val="7"/>
        </w:numPr>
        <w:jc w:val="both"/>
        <w:rPr>
          <w:rFonts w:ascii="Tahoma" w:hAnsi="Tahoma" w:cs="Tahoma"/>
          <w:sz w:val="20"/>
        </w:rPr>
      </w:pPr>
      <w:r>
        <w:rPr>
          <w:rFonts w:cs="Tahoma" w:ascii="Tahoma" w:hAnsi="Tahoma"/>
          <w:sz w:val="20"/>
        </w:rPr>
        <w:t>Za najkorzystniejszą ofertę uznane zostanie oferta, która uzyska największą ilość punktów na podstawie kryteriów oceny ofert zamieszczonych w niniejszym ogłoszeniu.</w:t>
      </w:r>
    </w:p>
    <w:p>
      <w:pPr>
        <w:pStyle w:val="ListParagraph"/>
        <w:numPr>
          <w:ilvl w:val="0"/>
          <w:numId w:val="7"/>
        </w:numPr>
        <w:jc w:val="both"/>
        <w:rPr>
          <w:rFonts w:ascii="Tahoma" w:hAnsi="Tahoma" w:cs="Tahoma"/>
          <w:sz w:val="20"/>
        </w:rPr>
      </w:pPr>
      <w:r>
        <w:rPr>
          <w:rFonts w:cs="Tahoma" w:ascii="Tahoma" w:hAnsi="Tahoma"/>
          <w:sz w:val="20"/>
        </w:rPr>
        <w:t>Zamawiający zawiadamia Wykonawców, którzy złożyli oferty o zakończeniu postępowania bez wyboru Wykonawcy.</w:t>
      </w:r>
    </w:p>
    <w:p>
      <w:pPr>
        <w:pStyle w:val="ListParagraph"/>
        <w:numPr>
          <w:ilvl w:val="0"/>
          <w:numId w:val="7"/>
        </w:numPr>
        <w:jc w:val="both"/>
        <w:rPr>
          <w:rFonts w:ascii="Tahoma" w:hAnsi="Tahoma" w:cs="Tahoma"/>
          <w:sz w:val="20"/>
        </w:rPr>
      </w:pPr>
      <w:r>
        <w:rPr>
          <w:rFonts w:cs="Tahoma" w:ascii="Tahoma" w:hAnsi="Tahoma"/>
          <w:sz w:val="20"/>
        </w:rPr>
        <w:t>Po rozstrzygnięciu postępowania o udzielenie zamówienia Zamawiający zawiera umowę w sprawie udzielenia zamówienia.</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Warunki dokonywania istotnych zmian umowy</w:t>
      </w:r>
    </w:p>
    <w:p>
      <w:pPr>
        <w:pStyle w:val="ListParagraph"/>
        <w:numPr>
          <w:ilvl w:val="0"/>
          <w:numId w:val="8"/>
        </w:numPr>
        <w:jc w:val="both"/>
        <w:rPr>
          <w:rFonts w:ascii="Tahoma" w:hAnsi="Tahoma" w:cs="Tahoma"/>
          <w:sz w:val="20"/>
        </w:rPr>
      </w:pPr>
      <w:r>
        <w:rPr>
          <w:rFonts w:cs="Tahoma" w:ascii="Tahoma" w:hAnsi="Tahoma"/>
          <w:sz w:val="20"/>
        </w:rPr>
        <w:t>Zamawiający przewiduje możliwość zmiany umowy, w przypadku gdy nastąpi zmiana powszechnie obowiązujących przepisów prawa w zakresie mającym wpływ na realizację przedmiotu umowy.</w:t>
      </w:r>
    </w:p>
    <w:p>
      <w:pPr>
        <w:pStyle w:val="ListParagraph"/>
        <w:numPr>
          <w:ilvl w:val="0"/>
          <w:numId w:val="8"/>
        </w:numPr>
        <w:jc w:val="both"/>
        <w:rPr>
          <w:rFonts w:ascii="Tahoma" w:hAnsi="Tahoma" w:cs="Tahoma"/>
          <w:sz w:val="20"/>
        </w:rPr>
      </w:pPr>
      <w:r>
        <w:rPr>
          <w:rFonts w:cs="Tahoma" w:ascii="Tahoma" w:hAnsi="Tahoma"/>
          <w:sz w:val="20"/>
        </w:rPr>
        <w:t>Zamawiający przewiduje możliwość zmiany umowy w zakresie wydłużenia terminu wykonania umowy w przypadku zdarzeń losowych lub z przyczyn niezależnych od Zamawiającego i Wykonawcy.</w:t>
      </w:r>
    </w:p>
    <w:p>
      <w:pPr>
        <w:pStyle w:val="ListParagraph"/>
        <w:numPr>
          <w:ilvl w:val="0"/>
          <w:numId w:val="8"/>
        </w:numPr>
        <w:jc w:val="both"/>
        <w:rPr>
          <w:rFonts w:ascii="Tahoma" w:hAnsi="Tahoma" w:cs="Tahoma"/>
          <w:sz w:val="20"/>
        </w:rPr>
      </w:pPr>
      <w:r>
        <w:rPr>
          <w:rFonts w:cs="Tahoma" w:ascii="Tahoma" w:hAnsi="Tahoma"/>
          <w:sz w:val="20"/>
        </w:rPr>
        <w:t>Zamawiający przewiduje możliwość zmiany umowy w zakresie zmiany harmonogramu i terminów poszczególnych etapów, wydłużenia i zmniejszenia w zależności od realizacji projektu, jak również zmiany zakresu rzeczowego poszczególnych Etapów.</w:t>
      </w:r>
    </w:p>
    <w:p>
      <w:pPr>
        <w:pStyle w:val="ListParagraph"/>
        <w:numPr>
          <w:ilvl w:val="0"/>
          <w:numId w:val="8"/>
        </w:numPr>
        <w:jc w:val="both"/>
        <w:rPr>
          <w:rFonts w:ascii="Tahoma" w:hAnsi="Tahoma" w:cs="Tahoma"/>
          <w:sz w:val="20"/>
        </w:rPr>
      </w:pPr>
      <w:r>
        <w:rPr>
          <w:rFonts w:cs="Tahoma" w:ascii="Tahoma" w:hAnsi="Tahoma"/>
          <w:sz w:val="20"/>
        </w:rPr>
        <w:t>Zamawiający przewiduje możliwość zmiany umowy w zakresie zaprzestania wykonywania prac w przypadku, gdy ich kontynuacja jest niecelowa, wstępne wyniki prac są niezgodne z założeniami Zamawiającego.</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Informacje kontaktowe</w:t>
      </w:r>
    </w:p>
    <w:p>
      <w:pPr>
        <w:pStyle w:val="ListParagraph"/>
        <w:jc w:val="both"/>
        <w:rPr>
          <w:rFonts w:ascii="Tahoma" w:hAnsi="Tahoma" w:cs="Tahoma"/>
          <w:b/>
          <w:b/>
          <w:sz w:val="20"/>
        </w:rPr>
      </w:pPr>
      <w:r>
        <w:rPr>
          <w:rFonts w:cs="Tahoma" w:ascii="Tahoma" w:hAnsi="Tahoma"/>
          <w:b/>
          <w:sz w:val="20"/>
        </w:rPr>
      </w:r>
    </w:p>
    <w:p>
      <w:pPr>
        <w:pStyle w:val="ListParagraph"/>
        <w:numPr>
          <w:ilvl w:val="0"/>
          <w:numId w:val="9"/>
        </w:numPr>
        <w:jc w:val="both"/>
        <w:rPr>
          <w:rFonts w:ascii="Tahoma" w:hAnsi="Tahoma" w:cs="Tahoma"/>
          <w:sz w:val="20"/>
        </w:rPr>
      </w:pPr>
      <w:r>
        <w:rPr>
          <w:rFonts w:cs="Tahoma" w:ascii="Tahoma" w:hAnsi="Tahoma"/>
          <w:sz w:val="20"/>
        </w:rPr>
        <w:t>Oświadczenia, wnioski, zawiadomienia oraz inne informacje Zamawiający i Wykonawcy przekazują pisemnie lub drogą elektroniczną (e-mail).</w:t>
      </w:r>
    </w:p>
    <w:p>
      <w:pPr>
        <w:pStyle w:val="ListParagraph"/>
        <w:numPr>
          <w:ilvl w:val="0"/>
          <w:numId w:val="9"/>
        </w:numPr>
        <w:jc w:val="both"/>
        <w:rPr>
          <w:rFonts w:ascii="Tahoma" w:hAnsi="Tahoma" w:cs="Tahoma"/>
          <w:sz w:val="20"/>
        </w:rPr>
      </w:pPr>
      <w:r>
        <w:rPr>
          <w:rFonts w:cs="Tahoma" w:ascii="Tahoma" w:hAnsi="Tahoma"/>
          <w:sz w:val="20"/>
        </w:rPr>
        <w:t>Jeżeli Wykonawca przekaże oświadczenia, wnioski, zawiadomienia oraz informacje, elektronicznie i pisemnie, za datę ich złożenia przyjmuje się datę wpływu dokumentu do Zamawiającego, stosownie do formy przekazu.</w:t>
      </w:r>
    </w:p>
    <w:p>
      <w:pPr>
        <w:pStyle w:val="ListParagraph"/>
        <w:numPr>
          <w:ilvl w:val="0"/>
          <w:numId w:val="9"/>
        </w:numPr>
        <w:jc w:val="both"/>
        <w:rPr>
          <w:rFonts w:ascii="Tahoma" w:hAnsi="Tahoma" w:cs="Tahoma"/>
          <w:sz w:val="20"/>
        </w:rPr>
      </w:pPr>
      <w:r>
        <w:rPr>
          <w:rFonts w:cs="Tahoma" w:ascii="Tahoma" w:hAnsi="Tahoma"/>
          <w:sz w:val="20"/>
        </w:rPr>
        <w:t>Osobą uprawnioną do kontaktu z Wykonawcami jest: Anna Polka, biuro@apptoyou.com.pl</w:t>
      </w:r>
    </w:p>
    <w:p>
      <w:pPr>
        <w:pStyle w:val="Normal"/>
        <w:jc w:val="both"/>
        <w:rPr>
          <w:rFonts w:ascii="Tahoma" w:hAnsi="Tahoma" w:cs="Tahoma"/>
          <w:sz w:val="20"/>
        </w:rPr>
      </w:pPr>
      <w:r>
        <w:rPr>
          <w:rFonts w:cs="Tahoma" w:ascii="Tahoma" w:hAnsi="Tahoma"/>
          <w:sz w:val="20"/>
        </w:rPr>
      </w:r>
    </w:p>
    <w:p>
      <w:pPr>
        <w:pStyle w:val="ListParagraph"/>
        <w:numPr>
          <w:ilvl w:val="0"/>
          <w:numId w:val="1"/>
        </w:numPr>
        <w:jc w:val="both"/>
        <w:rPr>
          <w:rFonts w:ascii="Tahoma" w:hAnsi="Tahoma" w:cs="Tahoma"/>
          <w:b/>
          <w:b/>
          <w:sz w:val="20"/>
        </w:rPr>
      </w:pPr>
      <w:r>
        <w:rPr>
          <w:rFonts w:cs="Tahoma" w:ascii="Tahoma" w:hAnsi="Tahoma"/>
          <w:b/>
          <w:sz w:val="20"/>
        </w:rPr>
        <w:t>Załączniki</w:t>
      </w:r>
    </w:p>
    <w:p>
      <w:pPr>
        <w:pStyle w:val="ListParagraph"/>
        <w:jc w:val="both"/>
        <w:rPr>
          <w:rFonts w:ascii="Tahoma" w:hAnsi="Tahoma" w:cs="Tahoma"/>
          <w:b/>
          <w:b/>
          <w:sz w:val="20"/>
        </w:rPr>
      </w:pPr>
      <w:r>
        <w:rPr>
          <w:rFonts w:cs="Tahoma" w:ascii="Tahoma" w:hAnsi="Tahoma"/>
          <w:b/>
          <w:sz w:val="20"/>
        </w:rPr>
      </w:r>
    </w:p>
    <w:p>
      <w:pPr>
        <w:pStyle w:val="ListParagraph"/>
        <w:numPr>
          <w:ilvl w:val="0"/>
          <w:numId w:val="10"/>
        </w:numPr>
        <w:jc w:val="both"/>
        <w:rPr>
          <w:rFonts w:ascii="Tahoma" w:hAnsi="Tahoma" w:cs="Tahoma"/>
          <w:b/>
          <w:b/>
          <w:sz w:val="20"/>
        </w:rPr>
      </w:pPr>
      <w:r>
        <w:rPr>
          <w:rFonts w:cs="Tahoma" w:ascii="Tahoma" w:hAnsi="Tahoma"/>
          <w:sz w:val="20"/>
        </w:rPr>
        <w:t>Załącznik nr 1 – Formularz ofertowy,</w:t>
      </w:r>
    </w:p>
    <w:p>
      <w:pPr>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pStyle w:val="ListParagraph"/>
        <w:numPr>
          <w:ilvl w:val="0"/>
          <w:numId w:val="10"/>
        </w:numPr>
        <w:jc w:val="both"/>
        <w:rPr>
          <w:rFonts w:ascii="Tahoma" w:hAnsi="Tahoma" w:cs="Tahoma"/>
          <w:b/>
          <w:b/>
          <w:sz w:val="20"/>
        </w:rPr>
      </w:pPr>
      <w:r>
        <w:rPr>
          <w:rFonts w:cs="Tahoma" w:ascii="Tahoma" w:hAnsi="Tahoma"/>
          <w:sz w:val="20"/>
        </w:rPr>
        <w:t>Załącznik nr 2 – Oświadczenie o łącznym zaangażowaniu zawodowym Wykonawcy.</w:t>
      </w:r>
    </w:p>
    <w:p>
      <w:pPr>
        <w:pStyle w:val="Normal"/>
        <w:jc w:val="right"/>
        <w:rPr>
          <w:rFonts w:ascii="Tahoma" w:hAnsi="Tahoma" w:cs="Tahoma"/>
        </w:rPr>
      </w:pPr>
      <w:r>
        <w:rPr>
          <w:rFonts w:cs="Tahoma" w:ascii="Tahoma" w:hAnsi="Tahoma"/>
        </w:rPr>
        <w:t>Załącznik nr 1</w:t>
      </w:r>
    </w:p>
    <w:p>
      <w:pPr>
        <w:pStyle w:val="Normal"/>
        <w:jc w:val="center"/>
        <w:rPr>
          <w:rFonts w:ascii="Tahoma" w:hAnsi="Tahoma" w:cs="Tahoma"/>
          <w:b/>
          <w:b/>
          <w:sz w:val="18"/>
        </w:rPr>
      </w:pPr>
      <w:r>
        <w:rPr>
          <w:rFonts w:cs="Tahoma" w:ascii="Tahoma" w:hAnsi="Tahoma"/>
          <w:b/>
        </w:rPr>
        <w:t>FORMULARZ OFERTOWY</w:t>
      </w:r>
    </w:p>
    <w:p>
      <w:pPr>
        <w:pStyle w:val="Normal"/>
        <w:rPr>
          <w:rFonts w:ascii="Tahoma" w:hAnsi="Tahoma" w:cs="Tahoma"/>
          <w:b/>
          <w:b/>
          <w:sz w:val="18"/>
        </w:rPr>
      </w:pPr>
      <w:r>
        <w:rPr>
          <w:rFonts w:cs="Tahoma" w:ascii="Tahoma" w:hAnsi="Tahoma"/>
          <w:b/>
          <w:sz w:val="18"/>
        </w:rPr>
      </w:r>
      <w:bookmarkStart w:id="0" w:name="_GoBack"/>
      <w:bookmarkStart w:id="1" w:name="_GoBack"/>
      <w:bookmarkEnd w:id="1"/>
    </w:p>
    <w:p>
      <w:pPr>
        <w:pStyle w:val="Normal"/>
        <w:jc w:val="both"/>
        <w:rPr>
          <w:rFonts w:ascii="Tahoma" w:hAnsi="Tahoma" w:cs="Tahoma"/>
          <w:b/>
          <w:b/>
          <w:sz w:val="18"/>
        </w:rPr>
      </w:pPr>
      <w:r>
        <w:rPr>
          <w:rFonts w:cs="Tahoma" w:ascii="Tahoma" w:hAnsi="Tahoma"/>
          <w:b/>
          <w:sz w:val="18"/>
        </w:rPr>
        <w:t>Imię i nazwisko Wykonawcy: …………………………………………………….</w:t>
      </w:r>
    </w:p>
    <w:p>
      <w:pPr>
        <w:pStyle w:val="Normal"/>
        <w:rPr>
          <w:rFonts w:ascii="Tahoma" w:hAnsi="Tahoma" w:cs="Tahoma"/>
          <w:b/>
          <w:b/>
          <w:sz w:val="18"/>
        </w:rPr>
      </w:pPr>
      <w:r>
        <w:rPr>
          <w:rFonts w:cs="Tahoma" w:ascii="Tahoma" w:hAnsi="Tahoma"/>
          <w:b/>
          <w:sz w:val="18"/>
        </w:rPr>
        <w:t>Adres Wykonawcy: …………………………………………………………………….</w:t>
      </w:r>
    </w:p>
    <w:p>
      <w:pPr>
        <w:pStyle w:val="Normal"/>
        <w:rPr>
          <w:rFonts w:ascii="Tahoma" w:hAnsi="Tahoma" w:cs="Tahoma"/>
          <w:b/>
          <w:b/>
          <w:sz w:val="18"/>
        </w:rPr>
      </w:pPr>
      <w:r>
        <w:rPr>
          <w:rFonts w:cs="Tahoma" w:ascii="Tahoma" w:hAnsi="Tahoma"/>
          <w:b/>
          <w:sz w:val="18"/>
        </w:rPr>
        <w:t>Telefon: ………………………………………………………………………………………</w:t>
      </w:r>
    </w:p>
    <w:p>
      <w:pPr>
        <w:pStyle w:val="Normal"/>
        <w:rPr>
          <w:rFonts w:ascii="Tahoma" w:hAnsi="Tahoma" w:cs="Tahoma"/>
          <w:b/>
          <w:b/>
          <w:sz w:val="18"/>
        </w:rPr>
      </w:pPr>
      <w:r>
        <w:rPr>
          <w:rFonts w:cs="Tahoma" w:ascii="Tahoma" w:hAnsi="Tahoma"/>
          <w:b/>
          <w:sz w:val="18"/>
        </w:rPr>
        <w:t>Adres e-mail: ……………………………………………………………………………..</w:t>
      </w:r>
    </w:p>
    <w:p>
      <w:pPr>
        <w:pStyle w:val="Normal"/>
        <w:rPr>
          <w:rFonts w:ascii="Tahoma" w:hAnsi="Tahoma" w:cs="Tahoma"/>
          <w:b/>
          <w:b/>
          <w:sz w:val="18"/>
        </w:rPr>
      </w:pPr>
      <w:r>
        <w:rPr>
          <w:rFonts w:cs="Tahoma" w:ascii="Tahoma" w:hAnsi="Tahoma"/>
          <w:b/>
          <w:sz w:val="18"/>
        </w:rPr>
      </w:r>
    </w:p>
    <w:p>
      <w:pPr>
        <w:pStyle w:val="Normal"/>
        <w:jc w:val="both"/>
        <w:rPr>
          <w:rFonts w:ascii="Tahoma" w:hAnsi="Tahoma" w:cs="Tahoma"/>
          <w:b/>
          <w:b/>
          <w:sz w:val="20"/>
        </w:rPr>
      </w:pPr>
      <w:r>
        <w:rPr>
          <w:rFonts w:cs="Tahoma" w:ascii="Tahoma" w:hAnsi="Tahoma"/>
          <w:b/>
          <w:sz w:val="20"/>
        </w:rPr>
        <w:t>W odpowiedzi na zapytanie ofertowe z dnia 22.08.2018r. (MŁODSZY INŻYNIER TESTER 2) przedstawiam poniższą ofertę:</w:t>
      </w:r>
    </w:p>
    <w:p>
      <w:pPr>
        <w:pStyle w:val="Normal"/>
        <w:jc w:val="both"/>
        <w:rPr>
          <w:rFonts w:ascii="Tahoma" w:hAnsi="Tahoma" w:cs="Tahoma"/>
          <w:b/>
          <w:b/>
          <w:sz w:val="20"/>
        </w:rPr>
      </w:pPr>
      <w:r>
        <w:rPr>
          <w:rFonts w:cs="Tahoma" w:ascii="Tahoma" w:hAnsi="Tahoma"/>
          <w:b/>
          <w:sz w:val="20"/>
        </w:rPr>
        <w:t>Stawka za roboczogodzinę brutto …………………………………..</w:t>
      </w:r>
    </w:p>
    <w:p>
      <w:pPr>
        <w:pStyle w:val="Normal"/>
        <w:jc w:val="both"/>
        <w:rPr>
          <w:rFonts w:ascii="Tahoma" w:hAnsi="Tahoma" w:cs="Tahoma"/>
          <w:sz w:val="20"/>
        </w:rPr>
      </w:pPr>
      <w:r>
        <w:rPr>
          <w:rFonts w:cs="Tahoma" w:ascii="Tahoma" w:hAnsi="Tahoma"/>
          <w:sz w:val="20"/>
        </w:rPr>
        <w:t>Oświadczam/y, iż:</w:t>
      </w:r>
    </w:p>
    <w:p>
      <w:pPr>
        <w:pStyle w:val="Normal"/>
        <w:jc w:val="both"/>
        <w:rPr>
          <w:rFonts w:ascii="Tahoma" w:hAnsi="Tahoma" w:cs="Tahoma"/>
          <w:sz w:val="20"/>
        </w:rPr>
      </w:pPr>
      <w:r>
        <w:rPr>
          <w:rFonts w:cs="Tahoma" w:ascii="Tahoma" w:hAnsi="Tahoma"/>
          <w:sz w:val="20"/>
        </w:rPr>
        <w:t xml:space="preserve"> </w:t>
      </w:r>
      <w:r>
        <w:rPr>
          <w:rFonts w:cs="Tahoma" w:ascii="Tahoma" w:hAnsi="Tahoma"/>
          <w:sz w:val="20"/>
        </w:rPr>
        <w:t>- Zapoznałem/am/liśmy się z warunkami zawartymi w ogłoszeniu o zamówieniu i nie wnoszę/simy do nich żadnych zastrzeżeń, będąc w pełni związanym/i zawartymi w nim postanowieniami i zasadami;</w:t>
      </w:r>
    </w:p>
    <w:p>
      <w:pPr>
        <w:pStyle w:val="Normal"/>
        <w:jc w:val="both"/>
        <w:rPr>
          <w:rFonts w:ascii="Tahoma" w:hAnsi="Tahoma" w:cs="Tahoma"/>
          <w:sz w:val="20"/>
        </w:rPr>
      </w:pPr>
      <w:r>
        <w:rPr>
          <w:rFonts w:cs="Tahoma" w:ascii="Tahoma" w:hAnsi="Tahoma"/>
          <w:sz w:val="20"/>
        </w:rPr>
        <w:t xml:space="preserve"> </w:t>
      </w:r>
      <w:r>
        <w:rPr>
          <w:rFonts w:cs="Tahoma" w:ascii="Tahoma" w:hAnsi="Tahoma"/>
          <w:sz w:val="20"/>
        </w:rPr>
        <w:t>- Uważam/y się za związanego niniejszą ofertą przez okres 30 dni od dnia upływu terminu składania ofert,</w:t>
      </w:r>
    </w:p>
    <w:p>
      <w:pPr>
        <w:pStyle w:val="Normal"/>
        <w:jc w:val="both"/>
        <w:rPr>
          <w:rFonts w:ascii="Tahoma" w:hAnsi="Tahoma" w:cs="Tahoma"/>
          <w:sz w:val="20"/>
        </w:rPr>
      </w:pPr>
      <w:r>
        <w:rPr>
          <w:rFonts w:cs="Tahoma" w:ascii="Tahoma" w:hAnsi="Tahoma"/>
          <w:sz w:val="20"/>
        </w:rPr>
        <w:t>- W przypadku wyboru niniejszej oferty zobowiązuje się do zawarcia Umowy z Zamawiającym w miejscu i czasie przez niego wskazanym i zrealizowaniu zamówienia,</w:t>
      </w:r>
    </w:p>
    <w:p>
      <w:pPr>
        <w:pStyle w:val="Normal"/>
        <w:jc w:val="both"/>
        <w:rPr>
          <w:rFonts w:ascii="Tahoma" w:hAnsi="Tahoma" w:cs="Tahoma"/>
          <w:sz w:val="20"/>
        </w:rPr>
      </w:pPr>
      <w:r>
        <w:rPr>
          <w:rFonts w:cs="Tahoma" w:ascii="Tahoma" w:hAnsi="Tahoma"/>
          <w:sz w:val="20"/>
        </w:rPr>
        <w:t xml:space="preserve"> </w:t>
      </w:r>
      <w:r>
        <w:rPr>
          <w:rFonts w:cs="Tahoma" w:ascii="Tahoma" w:hAnsi="Tahoma"/>
          <w:sz w:val="20"/>
        </w:rPr>
        <w:t>- Poniższa cena zawiera wszystkie koszty, jakie poniesie Zamawiający w związku z realizacją zamówienia,</w:t>
      </w:r>
    </w:p>
    <w:p>
      <w:pPr>
        <w:pStyle w:val="Normal"/>
        <w:jc w:val="both"/>
        <w:rPr>
          <w:rFonts w:ascii="Tahoma" w:hAnsi="Tahoma" w:cs="Tahoma"/>
          <w:sz w:val="20"/>
        </w:rPr>
      </w:pPr>
      <w:r>
        <w:rPr>
          <w:rFonts w:cs="Tahoma" w:ascii="Tahoma" w:hAnsi="Tahoma"/>
          <w:sz w:val="20"/>
        </w:rPr>
        <w:t>- Nie jestem powiązany osobowo lub kapitałowo z Zamawiającym zgodnie z treścią Zapytania</w:t>
      </w:r>
    </w:p>
    <w:p>
      <w:pPr>
        <w:pStyle w:val="Normal"/>
        <w:rPr>
          <w:rFonts w:ascii="Tahoma" w:hAnsi="Tahoma" w:cs="Tahoma"/>
          <w:sz w:val="20"/>
        </w:rPr>
      </w:pPr>
      <w:r>
        <w:rPr>
          <w:rFonts w:cs="Tahoma" w:ascii="Tahoma" w:hAnsi="Tahoma"/>
          <w:sz w:val="20"/>
        </w:rPr>
        <w:t xml:space="preserve"> </w:t>
      </w:r>
      <w:r>
        <w:rPr>
          <w:rFonts w:cs="Tahoma" w:ascii="Tahoma" w:hAnsi="Tahoma"/>
          <w:sz w:val="20"/>
        </w:rPr>
        <w:t>- Oświadczam, że spełniam warunki udziału w postępowaniu, tj. posiadam:</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doświadczenie w prowadzeniu testów,</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posiada wieloletnie doświadczenie w testowaniu aplikacji oraz posiada znajomość procedur, narzędzi i metod testowych, posiada umiejętność definiowania przypadków testowych w oparciu o dokumentację analityczną,</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posiada umiejętność opracowywania dokumentacji testowej,</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posiada umiejętność pracy w zespole,</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posiada umiejętność analitycznego myślenia,</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posiada umiejętność organizacji pracy innym,</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brała udział jako tester w przynajmniej dwóch projektach,</w:t>
      </w:r>
    </w:p>
    <w:p>
      <w:pPr>
        <w:pStyle w:val="Default"/>
        <w:numPr>
          <w:ilvl w:val="0"/>
          <w:numId w:val="14"/>
        </w:numPr>
        <w:spacing w:before="0" w:after="120"/>
        <w:jc w:val="both"/>
        <w:rPr>
          <w:rFonts w:ascii="Tahoma" w:hAnsi="Tahoma" w:cs="Tahoma"/>
          <w:sz w:val="20"/>
          <w:szCs w:val="20"/>
        </w:rPr>
      </w:pPr>
      <w:r>
        <w:rPr>
          <w:rFonts w:cs="Tahoma" w:ascii="Tahoma" w:hAnsi="Tahoma"/>
          <w:sz w:val="20"/>
          <w:szCs w:val="20"/>
        </w:rPr>
        <w:t>wykształcenie wyższe</w:t>
      </w:r>
      <w:r>
        <w:rPr>
          <w:rFonts w:cs="Tahoma" w:ascii="Tahoma" w:hAnsi="Tahoma"/>
          <w:b/>
          <w:sz w:val="20"/>
          <w:szCs w:val="20"/>
        </w:rPr>
        <w:t>.</w:t>
      </w:r>
    </w:p>
    <w:p>
      <w:pPr>
        <w:pStyle w:val="Default"/>
        <w:spacing w:before="0" w:after="120"/>
        <w:jc w:val="both"/>
        <w:rPr>
          <w:rFonts w:ascii="Tahoma" w:hAnsi="Tahoma" w:cs="Tahoma"/>
          <w:sz w:val="20"/>
          <w:szCs w:val="20"/>
        </w:rPr>
      </w:pPr>
      <w:r>
        <w:rPr>
          <w:rFonts w:cs="Tahoma" w:ascii="Tahoma" w:hAnsi="Tahoma"/>
          <w:b/>
          <w:sz w:val="20"/>
          <w:szCs w:val="20"/>
        </w:rPr>
        <w:t xml:space="preserve"> </w:t>
      </w:r>
      <w:r>
        <w:rPr>
          <w:rFonts w:cs="Tahoma" w:ascii="Tahoma" w:hAnsi="Tahoma"/>
          <w:b/>
          <w:sz w:val="20"/>
          <w:szCs w:val="20"/>
        </w:rPr>
        <w:t xml:space="preserve">- </w:t>
      </w:r>
      <w:r>
        <w:rPr>
          <w:rFonts w:cs="Tahoma" w:ascii="Tahoma" w:hAnsi="Tahoma"/>
          <w:sz w:val="20"/>
          <w:szCs w:val="20"/>
        </w:rPr>
        <w:t>Do oferty załączam CV.</w:t>
      </w:r>
    </w:p>
    <w:p>
      <w:pPr>
        <w:pStyle w:val="Normal"/>
        <w:rPr>
          <w:rFonts w:ascii="Tahoma" w:hAnsi="Tahoma" w:cs="Tahoma"/>
          <w:b/>
          <w:b/>
          <w:i/>
          <w:i/>
          <w:sz w:val="20"/>
        </w:rPr>
      </w:pPr>
      <w:r>
        <w:rPr>
          <w:rFonts w:cs="Tahoma" w:ascii="Tahoma" w:hAnsi="Tahoma"/>
          <w:b/>
          <w:i/>
          <w:sz w:val="20"/>
        </w:rPr>
        <w:t>miejscowość, data</w:t>
      </w:r>
    </w:p>
    <w:p>
      <w:pPr>
        <w:sectPr>
          <w:headerReference w:type="default" r:id="rId5"/>
          <w:footerReference w:type="default" r:id="rId6"/>
          <w:type w:val="nextPage"/>
          <w:pgSz w:w="11906" w:h="16838"/>
          <w:pgMar w:left="1417" w:right="1417" w:header="708" w:top="1417" w:footer="708" w:bottom="1417" w:gutter="0"/>
          <w:pgNumType w:start="1" w:fmt="decimal"/>
          <w:formProt w:val="false"/>
          <w:textDirection w:val="lrTb"/>
          <w:docGrid w:type="default" w:linePitch="360" w:charSpace="4096"/>
        </w:sectPr>
        <w:pStyle w:val="Normal"/>
        <w:jc w:val="right"/>
        <w:rPr>
          <w:rFonts w:ascii="Tahoma" w:hAnsi="Tahoma" w:cs="Tahoma"/>
          <w:b/>
          <w:b/>
          <w:i/>
          <w:i/>
          <w:sz w:val="20"/>
        </w:rPr>
      </w:pPr>
      <w:r>
        <w:rPr>
          <w:rFonts w:cs="Tahoma" w:ascii="Tahoma" w:hAnsi="Tahoma"/>
          <w:b/>
          <w:i/>
          <w:sz w:val="20"/>
        </w:rPr>
        <w:t>…………………………………………</w:t>
      </w:r>
      <w:r>
        <w:rPr>
          <w:rFonts w:cs="Tahoma" w:ascii="Tahoma" w:hAnsi="Tahoma"/>
          <w:b/>
          <w:i/>
          <w:sz w:val="20"/>
        </w:rPr>
        <w:t>..Podpis</w:t>
      </w:r>
    </w:p>
    <w:p>
      <w:pPr>
        <w:pStyle w:val="Normal"/>
        <w:jc w:val="right"/>
        <w:rPr>
          <w:rFonts w:ascii="Tahoma" w:hAnsi="Tahoma" w:cs="Tahoma"/>
          <w:sz w:val="24"/>
        </w:rPr>
      </w:pPr>
      <w:r>
        <w:rPr>
          <w:rFonts w:cs="Tahoma" w:ascii="Tahoma" w:hAnsi="Tahoma"/>
          <w:sz w:val="24"/>
        </w:rPr>
        <w:t>Załącznik nr 2</w:t>
      </w:r>
    </w:p>
    <w:p>
      <w:pPr>
        <w:pStyle w:val="Normal"/>
        <w:jc w:val="center"/>
        <w:rPr>
          <w:rFonts w:ascii="Tahoma" w:hAnsi="Tahoma" w:cs="Tahoma"/>
          <w:b/>
          <w:b/>
          <w:sz w:val="20"/>
        </w:rPr>
      </w:pPr>
      <w:r>
        <w:rPr>
          <w:rFonts w:cs="Tahoma" w:ascii="Tahoma" w:hAnsi="Tahoma"/>
          <w:b/>
          <w:sz w:val="24"/>
        </w:rPr>
        <w:t>OŚWIADCZENIE O ŁĄCZNYM ZAANGAŻOWANIU ZAWODOWYM WYKONAWCY</w:t>
      </w:r>
    </w:p>
    <w:p>
      <w:pPr>
        <w:pStyle w:val="Normal"/>
        <w:rPr>
          <w:rFonts w:ascii="Tahoma" w:hAnsi="Tahoma" w:cs="Tahoma"/>
          <w:b/>
          <w:b/>
          <w:sz w:val="20"/>
        </w:rPr>
      </w:pPr>
      <w:r>
        <w:rPr>
          <w:rFonts w:cs="Tahoma" w:ascii="Tahoma" w:hAnsi="Tahoma"/>
          <w:b/>
          <w:sz w:val="20"/>
        </w:rPr>
      </w:r>
    </w:p>
    <w:p>
      <w:pPr>
        <w:pStyle w:val="Normal"/>
        <w:jc w:val="both"/>
        <w:rPr>
          <w:rFonts w:ascii="Tahoma" w:hAnsi="Tahoma" w:cs="Tahoma"/>
          <w:b/>
          <w:b/>
          <w:sz w:val="20"/>
        </w:rPr>
      </w:pPr>
      <w:r>
        <w:rPr>
          <w:rFonts w:cs="Tahoma" w:ascii="Tahoma" w:hAnsi="Tahoma"/>
          <w:b/>
          <w:sz w:val="20"/>
        </w:rPr>
        <w:t>Imię i nazwisko Wykonawcy: …………………………………………………….</w:t>
      </w:r>
    </w:p>
    <w:p>
      <w:pPr>
        <w:pStyle w:val="Normal"/>
        <w:rPr>
          <w:rFonts w:ascii="Tahoma" w:hAnsi="Tahoma" w:cs="Tahoma"/>
          <w:b/>
          <w:b/>
          <w:sz w:val="20"/>
        </w:rPr>
      </w:pPr>
      <w:r>
        <w:rPr>
          <w:rFonts w:cs="Tahoma" w:ascii="Tahoma" w:hAnsi="Tahoma"/>
          <w:b/>
          <w:sz w:val="20"/>
        </w:rPr>
        <w:t>Adres Wykonawcy: …………………………………………………………………….</w:t>
      </w:r>
    </w:p>
    <w:p>
      <w:pPr>
        <w:pStyle w:val="Normal"/>
        <w:rPr>
          <w:rFonts w:ascii="Tahoma" w:hAnsi="Tahoma" w:cs="Tahoma"/>
          <w:b/>
          <w:b/>
          <w:sz w:val="20"/>
        </w:rPr>
      </w:pPr>
      <w:r>
        <w:rPr>
          <w:rFonts w:cs="Tahoma" w:ascii="Tahoma" w:hAnsi="Tahoma"/>
          <w:b/>
          <w:sz w:val="20"/>
        </w:rPr>
        <w:t>Telefon: ………………………………………………………………………………………</w:t>
      </w:r>
    </w:p>
    <w:p>
      <w:pPr>
        <w:pStyle w:val="Normal"/>
        <w:rPr>
          <w:rFonts w:ascii="Tahoma" w:hAnsi="Tahoma" w:cs="Tahoma"/>
          <w:b/>
          <w:b/>
          <w:sz w:val="20"/>
        </w:rPr>
      </w:pPr>
      <w:r>
        <w:rPr>
          <w:rFonts w:cs="Tahoma" w:ascii="Tahoma" w:hAnsi="Tahoma"/>
          <w:b/>
          <w:sz w:val="20"/>
        </w:rPr>
        <w:t>Adres e-mail: ……………………………………………………………………………..</w:t>
      </w:r>
    </w:p>
    <w:p>
      <w:pPr>
        <w:pStyle w:val="Normal"/>
        <w:rPr>
          <w:rFonts w:ascii="Tahoma" w:hAnsi="Tahoma" w:cs="Tahoma"/>
          <w:b/>
          <w:b/>
          <w:sz w:val="20"/>
        </w:rPr>
      </w:pPr>
      <w:r>
        <w:rPr>
          <w:rFonts w:cs="Tahoma" w:ascii="Tahoma" w:hAnsi="Tahoma"/>
          <w:b/>
          <w:sz w:val="20"/>
        </w:rPr>
      </w:r>
    </w:p>
    <w:p>
      <w:pPr>
        <w:pStyle w:val="Normal"/>
        <w:jc w:val="both"/>
        <w:rPr>
          <w:rFonts w:ascii="Tahoma" w:hAnsi="Tahoma" w:cs="Tahoma"/>
        </w:rPr>
      </w:pPr>
      <w:r>
        <w:rPr>
          <w:rFonts w:cs="Tahoma" w:ascii="Tahoma" w:hAnsi="Tahoma"/>
        </w:rPr>
        <w:t>W odpowiedzi na zapytanie ofertowe z dnia 22.08.2018r. oświadczam, że moje łączne zaangażowanie zawodowe w realizację wszystkich projektów finansowanych z funduszy strukturalnych i FS oraz działań finansowanych z innych źródeł, w tym środków własnych beneficjenta i innych podmiotów, nie będzie przekraczać 276 godzin miesięcznie.</w:t>
      </w:r>
    </w:p>
    <w:p>
      <w:pPr>
        <w:pStyle w:val="Normal"/>
        <w:jc w:val="both"/>
        <w:rPr>
          <w:rFonts w:ascii="Tahoma" w:hAnsi="Tahoma" w:cs="Tahoma"/>
          <w:sz w:val="20"/>
        </w:rPr>
      </w:pPr>
      <w:r>
        <w:rPr>
          <w:rFonts w:cs="Tahoma" w:ascii="Tahoma" w:hAnsi="Tahoma"/>
          <w:sz w:val="20"/>
        </w:rPr>
      </w:r>
    </w:p>
    <w:p>
      <w:pPr>
        <w:pStyle w:val="Normal"/>
        <w:jc w:val="right"/>
        <w:rPr>
          <w:rFonts w:ascii="Tahoma" w:hAnsi="Tahoma" w:cs="Tahoma"/>
          <w:sz w:val="20"/>
        </w:rPr>
      </w:pPr>
      <w:r>
        <w:rPr>
          <w:rFonts w:cs="Tahoma" w:ascii="Tahoma" w:hAnsi="Tahoma"/>
          <w:sz w:val="20"/>
        </w:rPr>
        <w:t>………………………………………</w:t>
      </w:r>
    </w:p>
    <w:p>
      <w:pPr>
        <w:pStyle w:val="Normal"/>
        <w:jc w:val="right"/>
        <w:rPr>
          <w:rFonts w:ascii="Tahoma" w:hAnsi="Tahoma" w:cs="Tahoma"/>
          <w:i/>
          <w:i/>
          <w:sz w:val="20"/>
        </w:rPr>
      </w:pPr>
      <w:r>
        <w:rPr>
          <w:rFonts w:cs="Tahoma" w:ascii="Tahoma" w:hAnsi="Tahoma"/>
          <w:i/>
          <w:sz w:val="20"/>
        </w:rPr>
        <w:t>[podpis Wykonawcy]</w:t>
      </w:r>
    </w:p>
    <w:p>
      <w:pPr>
        <w:pStyle w:val="Normal"/>
        <w:spacing w:before="0" w:after="160"/>
        <w:jc w:val="right"/>
        <w:rPr/>
      </w:pPr>
      <w:r>
        <w:rPr/>
      </w:r>
    </w:p>
    <w:sectPr>
      <w:headerReference w:type="default" r:id="rId7"/>
      <w:footerReference w:type="default" r:id="rId8"/>
      <w:type w:val="nextPage"/>
      <w:pgSz w:w="11906" w:h="16838"/>
      <w:pgMar w:left="1417" w:right="1417" w:header="708" w:top="1417" w:footer="708" w:bottom="141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8822571"/>
    </w:sdtPr>
    <w:sdtContent>
      <w:p>
        <w:pPr>
          <w:pStyle w:val="Footer"/>
          <w:jc w:val="center"/>
          <w:rPr/>
        </w:pPr>
        <w:r>
          <w:rPr/>
          <w:fldChar w:fldCharType="begin"/>
        </w:r>
        <w:r>
          <w:rPr/>
          <w:instrText> PAGE </w:instrText>
        </w:r>
        <w:r>
          <w:rPr/>
          <w:fldChar w:fldCharType="separate"/>
        </w:r>
        <w:r>
          <w:rPr/>
          <w:t>8</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3227355"/>
    </w:sdtPr>
    <w:sdtContent>
      <w:p>
        <w:pPr>
          <w:pStyle w:val="Footer"/>
          <w:jc w:val="center"/>
          <w:rPr/>
        </w:pPr>
        <w:r>
          <w:rPr/>
          <w:fldChar w:fldCharType="begin"/>
        </w:r>
        <w:r>
          <w:rPr/>
          <w:instrText> PAGE </w:instrText>
        </w:r>
        <w:r>
          <w:rPr/>
          <w:fldChar w:fldCharType="separate"/>
        </w:r>
        <w:r>
          <w:rPr/>
          <w:t>1</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3517497"/>
    </w:sdtPr>
    <w:sdtContent>
      <w:p>
        <w:pPr>
          <w:pStyle w:val="Footer"/>
          <w:jc w:val="center"/>
          <w:rPr/>
        </w:pPr>
        <w:r>
          <w:rPr/>
          <w:fldChar w:fldCharType="begin"/>
        </w:r>
        <w:r>
          <w:rPr/>
          <w:instrText> PAGE </w:instrText>
        </w:r>
        <w:r>
          <w:rPr/>
          <w:fldChar w:fldCharType="separate"/>
        </w:r>
        <w:r>
          <w:rPr/>
          <w:t>1</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733415" cy="96647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33415" cy="966470"/>
                  </a:xfrm>
                  <a:prstGeom prst="rect">
                    <a:avLst/>
                  </a:prstGeom>
                </pic:spPr>
              </pic:pic>
            </a:graphicData>
          </a:graphic>
        </wp:inline>
      </w:drawing>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733415" cy="966470"/>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1"/>
                  <a:stretch>
                    <a:fillRect/>
                  </a:stretch>
                </pic:blipFill>
                <pic:spPr bwMode="auto">
                  <a:xfrm>
                    <a:off x="0" y="0"/>
                    <a:ext cx="5733415" cy="96647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733415" cy="96647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5733415" cy="96647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0"/>
        <w:b/>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i w:val="false"/>
        <w:b w:val="false"/>
        <w:rFonts w:ascii="Tahoma" w:hAnsi="Tahoma"/>
      </w:rPr>
    </w:lvl>
    <w:lvl w:ilvl="4">
      <w:start w:val="1"/>
      <w:numFmt w:val="lowerLetter"/>
      <w:lvlText w:val="%5."/>
      <w:lvlJc w:val="left"/>
      <w:pPr>
        <w:tabs>
          <w:tab w:val="num" w:pos="3600"/>
        </w:tabs>
        <w:ind w:left="3600" w:hanging="360"/>
      </w:pPr>
      <w:rPr>
        <w:rFonts w:eastAsia="Times New Roman" w:cs="Tahoma"/>
      </w:r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46283"/>
    <w:rPr/>
  </w:style>
  <w:style w:type="character" w:styleId="StopkaZnak" w:customStyle="1">
    <w:name w:val="Stopka Znak"/>
    <w:basedOn w:val="DefaultParagraphFont"/>
    <w:link w:val="Stopka"/>
    <w:uiPriority w:val="99"/>
    <w:qFormat/>
    <w:rsid w:val="00d46283"/>
    <w:rPr/>
  </w:style>
  <w:style w:type="character" w:styleId="InternetLink">
    <w:name w:val="Internet Link"/>
    <w:basedOn w:val="DefaultParagraphFont"/>
    <w:uiPriority w:val="99"/>
    <w:unhideWhenUsed/>
    <w:rsid w:val="00900a3a"/>
    <w:rPr>
      <w:color w:val="0563C1" w:themeColor="hyperlink"/>
      <w:u w:val="single"/>
    </w:rPr>
  </w:style>
  <w:style w:type="character" w:styleId="Annotationreference">
    <w:name w:val="annotation reference"/>
    <w:basedOn w:val="DefaultParagraphFont"/>
    <w:uiPriority w:val="99"/>
    <w:semiHidden/>
    <w:unhideWhenUsed/>
    <w:qFormat/>
    <w:rsid w:val="00900a3a"/>
    <w:rPr>
      <w:sz w:val="16"/>
      <w:szCs w:val="16"/>
    </w:rPr>
  </w:style>
  <w:style w:type="character" w:styleId="TekstkomentarzaZnak" w:customStyle="1">
    <w:name w:val="Tekst komentarza Znak"/>
    <w:basedOn w:val="DefaultParagraphFont"/>
    <w:link w:val="Tekstkomentarza"/>
    <w:uiPriority w:val="99"/>
    <w:semiHidden/>
    <w:qFormat/>
    <w:rsid w:val="00900a3a"/>
    <w:rPr>
      <w:sz w:val="20"/>
      <w:szCs w:val="20"/>
    </w:rPr>
  </w:style>
  <w:style w:type="character" w:styleId="TematkomentarzaZnak" w:customStyle="1">
    <w:name w:val="Temat komentarza Znak"/>
    <w:basedOn w:val="TekstkomentarzaZnak"/>
    <w:link w:val="Tematkomentarza"/>
    <w:uiPriority w:val="99"/>
    <w:semiHidden/>
    <w:qFormat/>
    <w:rsid w:val="00900a3a"/>
    <w:rPr>
      <w:b/>
      <w:bCs/>
      <w:sz w:val="20"/>
      <w:szCs w:val="20"/>
    </w:rPr>
  </w:style>
  <w:style w:type="character" w:styleId="TekstdymkaZnak" w:customStyle="1">
    <w:name w:val="Tekst dymka Znak"/>
    <w:basedOn w:val="DefaultParagraphFont"/>
    <w:link w:val="Tekstdymka"/>
    <w:uiPriority w:val="99"/>
    <w:semiHidden/>
    <w:qFormat/>
    <w:rsid w:val="00900a3a"/>
    <w:rPr>
      <w:rFonts w:ascii="Segoe UI" w:hAnsi="Segoe UI" w:cs="Segoe UI"/>
      <w:sz w:val="18"/>
      <w:szCs w:val="18"/>
    </w:rPr>
  </w:style>
  <w:style w:type="character" w:styleId="AkapitzlistZnak" w:customStyle="1">
    <w:name w:val="Akapit z listą Znak"/>
    <w:basedOn w:val="DefaultParagraphFont"/>
    <w:link w:val="Akapitzlist"/>
    <w:uiPriority w:val="34"/>
    <w:qFormat/>
    <w:locked/>
    <w:rsid w:val="0039285c"/>
    <w:rPr/>
  </w:style>
  <w:style w:type="character" w:styleId="Strong">
    <w:name w:val="Strong"/>
    <w:qFormat/>
    <w:rsid w:val="00412842"/>
    <w:rPr>
      <w:rFonts w:cs="Times New Roman"/>
      <w:b/>
    </w:rPr>
  </w:style>
  <w:style w:type="character" w:styleId="TekstprzypisudolnegoZnak" w:customStyle="1">
    <w:name w:val="Tekst przypisu dolnego Znak"/>
    <w:basedOn w:val="DefaultParagraphFont"/>
    <w:link w:val="Tekstprzypisudolnego"/>
    <w:uiPriority w:val="99"/>
    <w:semiHidden/>
    <w:qFormat/>
    <w:rsid w:val="000b1d45"/>
    <w:rPr>
      <w:rFonts w:ascii="Times New Roman" w:hAnsi="Times New Roman" w:eastAsia="Times New Roman" w:cs="Times New Roman"/>
      <w:sz w:val="20"/>
      <w:szCs w:val="20"/>
      <w:lang w:val="en-GB"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NagwekZnak"/>
    <w:uiPriority w:val="99"/>
    <w:unhideWhenUsed/>
    <w:rsid w:val="00d46283"/>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d46283"/>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900a3a"/>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900a3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00a3a"/>
    <w:pPr/>
    <w:rPr>
      <w:b/>
      <w:bCs/>
    </w:rPr>
  </w:style>
  <w:style w:type="paragraph" w:styleId="BalloonText">
    <w:name w:val="Balloon Text"/>
    <w:basedOn w:val="Normal"/>
    <w:link w:val="TekstdymkaZnak"/>
    <w:uiPriority w:val="99"/>
    <w:semiHidden/>
    <w:unhideWhenUsed/>
    <w:qFormat/>
    <w:rsid w:val="00900a3a"/>
    <w:pPr>
      <w:spacing w:lineRule="auto" w:line="240" w:before="0" w:after="0"/>
    </w:pPr>
    <w:rPr>
      <w:rFonts w:ascii="Segoe UI" w:hAnsi="Segoe UI" w:cs="Segoe UI"/>
      <w:sz w:val="18"/>
      <w:szCs w:val="18"/>
    </w:rPr>
  </w:style>
  <w:style w:type="paragraph" w:styleId="Styl1" w:customStyle="1">
    <w:name w:val="Styl1"/>
    <w:basedOn w:val="Normal"/>
    <w:next w:val="ListBullet2"/>
    <w:autoRedefine/>
    <w:qFormat/>
    <w:rsid w:val="00412842"/>
    <w:pPr>
      <w:spacing w:lineRule="auto" w:line="240" w:before="0" w:after="120"/>
      <w:ind w:left="867" w:hanging="357"/>
      <w:jc w:val="both"/>
    </w:pPr>
    <w:rPr>
      <w:rFonts w:ascii="Times New Roman" w:hAnsi="Times New Roman" w:eastAsia="Times New Roman" w:cs="Times New Roman"/>
      <w:sz w:val="24"/>
      <w:szCs w:val="24"/>
      <w:lang w:eastAsia="pl-PL"/>
    </w:rPr>
  </w:style>
  <w:style w:type="paragraph" w:styleId="Default" w:customStyle="1">
    <w:name w:val="Default"/>
    <w:qFormat/>
    <w:rsid w:val="00412842"/>
    <w:pPr>
      <w:widowControl/>
      <w:bidi w:val="0"/>
      <w:spacing w:lineRule="auto" w:line="240" w:before="0" w:after="0"/>
      <w:jc w:val="left"/>
    </w:pPr>
    <w:rPr>
      <w:rFonts w:ascii="Calibri" w:hAnsi="Calibri" w:eastAsia="Times New Roman" w:cs="Calibri"/>
      <w:color w:val="000000"/>
      <w:kern w:val="0"/>
      <w:sz w:val="24"/>
      <w:szCs w:val="24"/>
      <w:lang w:eastAsia="pl-PL" w:val="pl-PL" w:bidi="ar-SA"/>
    </w:rPr>
  </w:style>
  <w:style w:type="paragraph" w:styleId="ListBullet2">
    <w:name w:val="List Bullet 2"/>
    <w:basedOn w:val="Normal"/>
    <w:uiPriority w:val="99"/>
    <w:semiHidden/>
    <w:unhideWhenUsed/>
    <w:qFormat/>
    <w:rsid w:val="00412842"/>
    <w:pPr>
      <w:tabs>
        <w:tab w:val="clear" w:pos="708"/>
        <w:tab w:val="left" w:pos="720" w:leader="none"/>
      </w:tabs>
      <w:spacing w:before="0" w:after="160"/>
      <w:ind w:left="720" w:hanging="360"/>
      <w:contextualSpacing/>
    </w:pPr>
    <w:rPr/>
  </w:style>
  <w:style w:type="paragraph" w:styleId="Footnote">
    <w:name w:val="Footnote Text"/>
    <w:basedOn w:val="Normal"/>
    <w:link w:val="TekstprzypisudolnegoZnak"/>
    <w:uiPriority w:val="99"/>
    <w:semiHidden/>
    <w:rsid w:val="000b1d45"/>
    <w:pPr>
      <w:spacing w:lineRule="auto" w:line="240" w:before="0" w:after="0"/>
      <w:jc w:val="both"/>
    </w:pPr>
    <w:rPr>
      <w:rFonts w:ascii="Times New Roman" w:hAnsi="Times New Roman" w:eastAsia="Times New Roman" w:cs="Times New Roman"/>
      <w:sz w:val="20"/>
      <w:szCs w:val="20"/>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4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apptoyou.com.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7DC7-01D2-4927-BAF3-F333ED13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LibreOffice/6.3.1.2$Windows_X86_64 LibreOffice_project/b79626edf0065ac373bd1df5c28bd630b4424273</Application>
  <Pages>11</Pages>
  <Words>2575</Words>
  <Characters>17483</Characters>
  <CharactersWithSpaces>19798</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2018-08-02T08:20:00Z</dcterms:created>
  <dc:creator>msword</dc:creator>
  <dc:description/>
  <dc:language>en-US</dc:language>
  <cp:lastModifiedBy/>
  <cp:lastPrinted>2018-08-22T14:05:00Z</cp:lastPrinted>
  <dcterms:modified xsi:type="dcterms:W3CDTF">2019-09-17T14:42:23Z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